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9773" w14:textId="01B8D3D5" w:rsidR="00184584" w:rsidRDefault="00FA0E08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11/09/2021 - </w:t>
      </w:r>
      <w:r w:rsidR="00184584">
        <w:rPr>
          <w:rFonts w:ascii="Arial" w:hAnsi="Arial" w:cs="Arial"/>
        </w:rPr>
        <w:t>pp. 47 a 49</w:t>
      </w:r>
    </w:p>
    <w:p w14:paraId="2AA3559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6DEE4A0" w14:textId="57175913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EDITAL DE ABERTURA DE INSCRIÇÕES E DE PROCEDIMENTOS DOS CONCURSOS DE REMOÇÃO 2021 DOS PROFISSIONAIS DE EDUCAÇÃO E TITULARES DE CARGOS DE ANALISTA DE INFORMAÇÕES, CULTURA E DESPORTO – BIBLIOTECONOMIA E EDUCAÇÃO FÍSICA, DA SECRETARIA MUNICIPAL DE EDUCAÇÃO</w:t>
      </w:r>
    </w:p>
    <w:p w14:paraId="35C108DE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5FF5C3C3" w14:textId="497DF3C1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O Secretário Municipal de Educação, tendo em vista o que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lhe representou a Comissão Especial dos Concursos de Remoção, e nos termos da Lei nº 14.660, de 26 de dezembro de 2007;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Decreto nº 49.796, de 22 de julho de 2008; Decreto nº 58.805,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17 de junho de 2019; Decreto nº 59.815, de 02 de outubro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2020, e Portaria SME nº 4.171, de 01 de setembro de 2009;</w:t>
      </w:r>
    </w:p>
    <w:p w14:paraId="7FFD1B69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263F092" w14:textId="2C11855B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TORNA PÚBLICO que fará realizar Concursos de Remoção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2021, regidos pelas instruções contidas neste Edital, na seguinte conformidade:</w:t>
      </w:r>
    </w:p>
    <w:p w14:paraId="3735B16D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</w:p>
    <w:p w14:paraId="7F10FDFB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a) Concurso 01</w:t>
      </w:r>
    </w:p>
    <w:p w14:paraId="49EC8A95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Educação Infantil e Ensino Fundamental I</w:t>
      </w:r>
    </w:p>
    <w:p w14:paraId="128D4E7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Ciências</w:t>
      </w:r>
    </w:p>
    <w:p w14:paraId="5208315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Educação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Física</w:t>
      </w:r>
    </w:p>
    <w:p w14:paraId="1F5A28C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Geografia</w:t>
      </w:r>
    </w:p>
    <w:p w14:paraId="60DB476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História</w:t>
      </w:r>
    </w:p>
    <w:p w14:paraId="574E8CC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Português</w:t>
      </w:r>
    </w:p>
    <w:p w14:paraId="7B7BE377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Matemática</w:t>
      </w:r>
    </w:p>
    <w:p w14:paraId="5AD25460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Arte</w:t>
      </w:r>
    </w:p>
    <w:p w14:paraId="51FBC25D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Inglês</w:t>
      </w:r>
    </w:p>
    <w:p w14:paraId="425C3B4F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Física</w:t>
      </w:r>
    </w:p>
    <w:p w14:paraId="675C1126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Biologia</w:t>
      </w:r>
    </w:p>
    <w:p w14:paraId="520ADBA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Espanhol</w:t>
      </w:r>
    </w:p>
    <w:p w14:paraId="0598C73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Sociologia</w:t>
      </w:r>
    </w:p>
    <w:p w14:paraId="511F825D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– Filosofia</w:t>
      </w:r>
    </w:p>
    <w:p w14:paraId="40D90D84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Ensino Fundamental II e Médio - Química</w:t>
      </w:r>
    </w:p>
    <w:p w14:paraId="61E851B9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b) Concurso 02</w:t>
      </w:r>
    </w:p>
    <w:p w14:paraId="28941F11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Agente Escolar</w:t>
      </w:r>
    </w:p>
    <w:p w14:paraId="5578A87D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c) Concurso 03</w:t>
      </w:r>
    </w:p>
    <w:p w14:paraId="10E4B10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Portador de Laudo Médico Definitivo de Readaptação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Funcional:</w:t>
      </w:r>
    </w:p>
    <w:p w14:paraId="30684FC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- Gestor Educacional;</w:t>
      </w:r>
    </w:p>
    <w:p w14:paraId="2CC9774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- Professor de Educação Infantil e Ensino Fundamental I 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Professor de Ensino Fundamental II e Médio</w:t>
      </w:r>
    </w:p>
    <w:p w14:paraId="47F10361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- Professor de Educação Infantil</w:t>
      </w:r>
    </w:p>
    <w:p w14:paraId="041B895E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d) Concurso 05</w:t>
      </w:r>
    </w:p>
    <w:p w14:paraId="2F71888E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Supervisor Escolar</w:t>
      </w:r>
    </w:p>
    <w:p w14:paraId="31908C46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Diretor de Escola</w:t>
      </w:r>
    </w:p>
    <w:p w14:paraId="1162275C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Coordenador Pedagógico</w:t>
      </w:r>
    </w:p>
    <w:p w14:paraId="7D8CA44C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e) Concurso 06</w:t>
      </w:r>
    </w:p>
    <w:p w14:paraId="1787FA70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Professor de Educação Infantil</w:t>
      </w:r>
    </w:p>
    <w:p w14:paraId="569F53DB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f) Concurso 07</w:t>
      </w:r>
    </w:p>
    <w:p w14:paraId="3960E91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Auxiliar Técnico de Educação</w:t>
      </w:r>
    </w:p>
    <w:p w14:paraId="55DB5D8A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t>g) Concurso 74</w:t>
      </w:r>
    </w:p>
    <w:p w14:paraId="5BA061D4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 xml:space="preserve">Analista de Informações, Cultura e Desporto </w:t>
      </w:r>
      <w:r>
        <w:rPr>
          <w:rFonts w:ascii="Arial" w:hAnsi="Arial" w:cs="Arial"/>
        </w:rPr>
        <w:t>–</w:t>
      </w:r>
      <w:r w:rsidRPr="006877DC">
        <w:rPr>
          <w:rFonts w:ascii="Arial" w:hAnsi="Arial" w:cs="Arial"/>
        </w:rPr>
        <w:t xml:space="preserve"> Educação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Física</w:t>
      </w:r>
    </w:p>
    <w:p w14:paraId="32D5F508" w14:textId="42194141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 xml:space="preserve">Analista de Informações, Cultura e Desporto </w:t>
      </w:r>
      <w:r>
        <w:rPr>
          <w:rFonts w:ascii="Arial" w:hAnsi="Arial" w:cs="Arial"/>
        </w:rPr>
        <w:t>–</w:t>
      </w:r>
      <w:r w:rsidRPr="006877DC">
        <w:rPr>
          <w:rFonts w:ascii="Arial" w:hAnsi="Arial" w:cs="Arial"/>
        </w:rPr>
        <w:t xml:space="preserve"> Biblioteconomia</w:t>
      </w:r>
    </w:p>
    <w:p w14:paraId="542AD60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</w:p>
    <w:p w14:paraId="552606C7" w14:textId="234A4BE2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4D327F">
        <w:rPr>
          <w:rFonts w:ascii="Arial" w:hAnsi="Arial" w:cs="Arial"/>
          <w:b/>
          <w:bCs/>
        </w:rPr>
        <w:lastRenderedPageBreak/>
        <w:t>I – Das Inscrições:</w:t>
      </w:r>
    </w:p>
    <w:p w14:paraId="744DEC39" w14:textId="77777777" w:rsidR="00184584" w:rsidRPr="004D327F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2EDED616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1. As inscrições para os Concursos de Remoção estarão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abertas no período de 29/09/2021 a 05/10/2021, por meio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eletrônico, via “sistema EOL-Servidor”.</w:t>
      </w:r>
    </w:p>
    <w:p w14:paraId="550FC903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5C7E302" w14:textId="5DE92A7C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2. As inscrições serão formalizadas de acordo com procedimentos a serem disciplinados pela Secretaria Municipal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Educação, e conforme segue:</w:t>
      </w:r>
    </w:p>
    <w:p w14:paraId="505C957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voluntária: mediante requerimento do interessado;</w:t>
      </w:r>
    </w:p>
    <w:p w14:paraId="0ADF235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de ofício:</w:t>
      </w:r>
    </w:p>
    <w:p w14:paraId="2D5AA48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b.1. dos profissionais efetivos considerados excedentes em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decorrência de extinção de unidade educacional, assegurada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prioridade de escolha;</w:t>
      </w:r>
    </w:p>
    <w:p w14:paraId="0966C18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b.2. dos profissionais que reassumiram o exercício de seus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cargos, com lotação a título precário, após o último concurso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remoção, a serem classificados juntamente com os demais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inscritos;</w:t>
      </w:r>
    </w:p>
    <w:p w14:paraId="461B6D3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b.3. dos titulares de cargos da classe dos docentes considerados excedentes assegurada prioridade de escolha;</w:t>
      </w:r>
    </w:p>
    <w:p w14:paraId="253A165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b.4. dos titulares de cargos de Coordenador Pedagógico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considerados excedentes nos termos da Portaria SME nº 1.003,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14 de fevereiro de 2008, com alteração introduzida pela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Portaria SME nº 3.937, de 19 de setembro de 2008, garantida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prioridade de escolha;</w:t>
      </w:r>
    </w:p>
    <w:p w14:paraId="40782AB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b.5. dos titulares de cargos de Auxiliar Técnico de Educação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considerados excedentes nos termos da Portaria SME nº 6.047,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29 de dezembro de 2020, com a redação conferida ao artigo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2º, pela Portaria SME nº 4.503, de 13 de julho de 2021, a serem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classificados juntamente com os demais inscritos;</w:t>
      </w:r>
    </w:p>
    <w:p w14:paraId="5D0BE59B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b.6. dos titulares de cargos de Agente Escolar considerados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excedentes, a serem classificados juntamente com os demais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inscritos;</w:t>
      </w:r>
    </w:p>
    <w:p w14:paraId="2C744274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b.7. dos titulares de cargos de Auxiliar Técnico de Educação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designados para funções ou nomeados para cargos em comissão em unidades da Secretaria Municipal de Educação, com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lotação precária na COGEP/SME.</w:t>
      </w:r>
    </w:p>
    <w:p w14:paraId="51AC36E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03261923" w14:textId="599F5C7E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3. Estão impedidos de se inscrever nos concursos de remoção, os profissionais:</w:t>
      </w:r>
    </w:p>
    <w:p w14:paraId="679F01A5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afastados de seus cargos para exercício em órgãos ou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entidades de outros entes federativos ou em unidades não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integrantes da Secretaria Municipal de Educação, exceto para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 exercício de mandato de dirigente sindical ou na Câmara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Municipal de São Paulo;</w:t>
      </w:r>
    </w:p>
    <w:p w14:paraId="5A0EFE0B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afastados nos termos do inciso IV do artigo 66 da Lei nº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14.660, de 26 de dezembro de 2007;</w:t>
      </w:r>
    </w:p>
    <w:p w14:paraId="0C34DA7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c) titulares de cargos de Auxiliar Técnico de Educação 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Agente Escolar, portadores de laudo médico definitivo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readaptação funcional;</w:t>
      </w:r>
    </w:p>
    <w:p w14:paraId="62ACF0D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d) profissionais de educação em licença para tratar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interesses particulares e os afastados nos termos do artigo 149,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da Lei nº 8.989/79.</w:t>
      </w:r>
    </w:p>
    <w:p w14:paraId="0E7DF1D8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1FA09FD5" w14:textId="56C2E953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4. Serão indeferidas as inscrições que estiverem em desacordo com os critérios e normas fixados pela Portaria SME nº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4.171/2009, e neste Edital.</w:t>
      </w:r>
    </w:p>
    <w:p w14:paraId="541C702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020708A" w14:textId="10B39309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5. Será publicada no Diário Oficial da Cidade de São Paulo,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 relação dos candidatos inscritos nos Concursos de Remoção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bem como as inscrições indeferidas nos termos do item 3 deste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Edital.</w:t>
      </w:r>
    </w:p>
    <w:p w14:paraId="4AEC961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278A46E2" w14:textId="62073E44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6. Serão automaticamente canceladas as inscrições e excluídos dos respectivos Concursos, os candidatos que vierem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se enquadrar no decorrer do processo, nas situações previstas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no item 3 deste Edital, bem como os que forem aposentados,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exonerados, demitidos ou que vierem a falecer.</w:t>
      </w:r>
    </w:p>
    <w:p w14:paraId="3F5844EC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ECE238A" w14:textId="7146AC98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7. O candidato que for readaptado por laudo médico definitivo ou que tiver cessado os efeitos de seu laudo, após a inscrição e até o início do período de indicação de unidades, terá sua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inscrição transferida para o concurso específico;</w:t>
      </w:r>
    </w:p>
    <w:p w14:paraId="4536645C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7.1. Será excluído do concurso de remoção o candidato que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for readaptado ou tiver cessado os efeitos de seu laudo médico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definitivo de readaptação funcional após o início do período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indicação de unidade e até 31/12/2021.</w:t>
      </w:r>
    </w:p>
    <w:p w14:paraId="42FF5E5B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52B507BF" w14:textId="3858D565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8. Fica vedada a entrega de quaisquer títulos no ato da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 xml:space="preserve">inscrição, ainda que não cadastrados no Sistema Escola </w:t>
      </w:r>
      <w:proofErr w:type="spellStart"/>
      <w:r w:rsidRPr="006877DC"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877DC">
        <w:rPr>
          <w:rFonts w:ascii="Arial" w:hAnsi="Arial" w:cs="Arial"/>
        </w:rPr>
        <w:t>Line</w:t>
      </w:r>
      <w:proofErr w:type="spellEnd"/>
      <w:r w:rsidRPr="006877DC">
        <w:rPr>
          <w:rFonts w:ascii="Arial" w:hAnsi="Arial" w:cs="Arial"/>
        </w:rPr>
        <w:t xml:space="preserve"> – EOL.</w:t>
      </w:r>
    </w:p>
    <w:p w14:paraId="25E0F174" w14:textId="77777777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05F6FA90" w14:textId="419BC17D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835081">
        <w:rPr>
          <w:rFonts w:ascii="Arial" w:hAnsi="Arial" w:cs="Arial"/>
          <w:b/>
          <w:bCs/>
        </w:rPr>
        <w:t>II – Da Classificação:</w:t>
      </w:r>
    </w:p>
    <w:p w14:paraId="0F5AA3CB" w14:textId="77777777" w:rsidR="00184584" w:rsidRPr="00835081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6EF7276C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9. A classificação dos candidatos será resultante do somatório de pontos, em ordem decrescente, obtidos de acordo com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as tabelas anexas ao presente Edital.</w:t>
      </w:r>
    </w:p>
    <w:p w14:paraId="1AB05485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9.1. Em caso de empate serão utilizados, na ordem, 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seguintes critérios de desempate:</w:t>
      </w:r>
    </w:p>
    <w:p w14:paraId="79A7369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maior tempo de efetivo exercício no cargo pelo qual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estiver inscrito;</w:t>
      </w:r>
    </w:p>
    <w:p w14:paraId="1EE59174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maior idade.</w:t>
      </w:r>
    </w:p>
    <w:p w14:paraId="6809BFEB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c) exercício efetivo da função de jurado, devidamente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comprovado, nos termos do artigo 440 do Código de Processo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Penal.</w:t>
      </w:r>
    </w:p>
    <w:p w14:paraId="009ED2C5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59147DBA" w14:textId="5423E897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10. Será publicada no Diário Oficial da Cidade de São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Paulo, a classificação dos candidatos inscritos que indicaram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unidades para a qual pretendem se remover, com os pontos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obtidos por tempo, títulos e o total geral.</w:t>
      </w:r>
    </w:p>
    <w:p w14:paraId="0FD536CF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</w:p>
    <w:p w14:paraId="02281CDE" w14:textId="01A46943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835081">
        <w:rPr>
          <w:rFonts w:ascii="Arial" w:hAnsi="Arial" w:cs="Arial"/>
          <w:b/>
          <w:bCs/>
        </w:rPr>
        <w:t>III – Das Vagas:</w:t>
      </w:r>
    </w:p>
    <w:p w14:paraId="1B66DC73" w14:textId="77777777" w:rsidR="00184584" w:rsidRPr="00835081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57E8316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 A relação das Vagas Iniciais e Potenciais a serem oferecidas nos concursos de remoção será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publicada no Diário Oficial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da Cidade de São Paulo, na seguinte conformidade:</w:t>
      </w:r>
    </w:p>
    <w:p w14:paraId="01BB7A6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11.1. Vagas Iniciais:</w:t>
      </w:r>
    </w:p>
    <w:p w14:paraId="1053D7A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11.1.1. considerada a projeção da organização da unidade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educacional 2022, e as existentes na data base de 15/09/2021,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decorrentes de:</w:t>
      </w:r>
    </w:p>
    <w:p w14:paraId="7B84DC6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vacância de cargos por aposentadoria, exoneração,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demissão, acesso, falecimento e título de nomeação tornado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sem efeito;</w:t>
      </w:r>
    </w:p>
    <w:p w14:paraId="3308A89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criação, instalação e funcionamento de novas unidades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e/ou classes/turmas até 15/09/2021, com base na projeção da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organização das unidades educacionais 2022;</w:t>
      </w:r>
    </w:p>
    <w:p w14:paraId="6E37CFC3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c) readaptação funcional por laudo médico definitivo;</w:t>
      </w:r>
    </w:p>
    <w:p w14:paraId="6E2A6D2A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d) licença para tratar de interesses particulares, de licença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nos termos do artigo 149 da Lei nº 8.989/79, e nomeação ou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designação para exercício de outro cargo ou função, exceto do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titular de cargo da Classe dos Gestores Educacionais;</w:t>
      </w:r>
    </w:p>
    <w:p w14:paraId="6CAAD1E0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e) afastamento para exercício em órgãos ou entidade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outros entes federativos ou em unidades não integrantes da Secretaria Municipal de Educação, Câmara Municipal de São Paulo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 no exercício de mandato de dirigente sindical;</w:t>
      </w:r>
    </w:p>
    <w:p w14:paraId="704274AF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11.1.2. Vagas iniciais para os profissionais docentes são 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resultantes da diferença entre os módulos fixados por portaria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específica e o número de profissionais lotados e em regência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classes/aulas, no cumprimento da jornada/CJ, ou ainda ocupando vaga no módulo sem regência, nas respectivas unidades,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 para os profissionais da Classe dos Gestores Educacionais 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resultantes da diferença entre os módulos fixados por portaria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específica e o número de profissionais lotados.</w:t>
      </w:r>
    </w:p>
    <w:p w14:paraId="40835695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11.1.3. Vagas iniciais negativas são as relativas aos profissionais considerados excedentes em suas unidades de lotação,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considerada a organização da unidade educacional em 2022;</w:t>
      </w:r>
    </w:p>
    <w:p w14:paraId="099D7975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11.2. Vagas Potenciais: são as correspondentes aos candidatos inscritos nos concursos de remoção, excetuadas as 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profissionais de educação com lotação precária, dos considerados excedentes em suas unidades de lotação e dos docentes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lotados na unidade e afastados do exercício de suas funções.</w:t>
      </w:r>
    </w:p>
    <w:p w14:paraId="2B051E3F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949437C" w14:textId="7E662316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12. Serão automaticamente suprimidas da relação, 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correspondentes Vagas Potenciais dos candidatos que não procederem à indicação de pelo menos uma unidade.</w:t>
      </w:r>
    </w:p>
    <w:p w14:paraId="2F5CF8C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</w:p>
    <w:p w14:paraId="0AAEDEEA" w14:textId="1CC0D8D1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IV – Da Indicação:</w:t>
      </w:r>
    </w:p>
    <w:p w14:paraId="2D4A7A55" w14:textId="77777777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71AA7C04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13. Publicada a relação de Vagas Iniciais e Potenciais, 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candidato deverá, no prazo de 05 (cinco) dias úteis, relacionar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 identificar todas as unidades de seu interesse, em rigorosa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ordem de preferência.</w:t>
      </w:r>
    </w:p>
    <w:p w14:paraId="4D78183A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4648A75" w14:textId="1D43CF65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14. Fica vedada a indicação de unidade(s) que:</w:t>
      </w:r>
    </w:p>
    <w:p w14:paraId="10207EA7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implique o exercício de cargos de Diretor de Escola,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Coordenador Pedagógico ou Assistente de Diretor de Escola,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em acúmulo com cargo ou função docente, na mesma unidade educacional, em face do disposto no artigo 103 da Lei nº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14.660/2007;</w:t>
      </w:r>
    </w:p>
    <w:p w14:paraId="49A77F7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contrarie o disposto no inciso XX do artigo 179 da Lei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nº 8.989/79;</w:t>
      </w:r>
    </w:p>
    <w:p w14:paraId="39D1FE47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c) onde não exista vaga correspondente ao cargo/disciplina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do candidato inscrito.</w:t>
      </w:r>
    </w:p>
    <w:p w14:paraId="0B36A2AA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4814C1E9" w14:textId="13464E4D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15. Os Profissionais de Educação docentes que indicarem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vagas em escolas exclusivamente destinadas à Educação Especial deverão possuir a habilitação, nos termos do disposto no §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5º do artigo 11 da Lei nº 14.660/2007 e artigo 5º, do Decreto nº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52.785/2011, devidamente cadastrada no EOL, sem a qual não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concorrerão às vagas indicadas.</w:t>
      </w:r>
    </w:p>
    <w:p w14:paraId="222D30F9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5F5FD27F" w14:textId="4A0AFA32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16. Os titulares de cargos de Professor de Educação Infantil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 xml:space="preserve">somente poderão indicar vagas existentes nos Centros de Educação Infantil, da rede direta, e nos </w:t>
      </w:r>
      <w:proofErr w:type="spellStart"/>
      <w:r w:rsidRPr="006877DC">
        <w:rPr>
          <w:rFonts w:ascii="Arial" w:hAnsi="Arial" w:cs="Arial"/>
        </w:rPr>
        <w:t>CEMEIs</w:t>
      </w:r>
      <w:proofErr w:type="spellEnd"/>
      <w:r w:rsidRPr="006877DC">
        <w:rPr>
          <w:rFonts w:ascii="Arial" w:hAnsi="Arial" w:cs="Arial"/>
        </w:rPr>
        <w:t>.</w:t>
      </w:r>
    </w:p>
    <w:p w14:paraId="6EA0BC7D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A1B3D95" w14:textId="3ABC8E02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17. Os candidatos que não procederem no prazo fixado, à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indicação de pelo menos uma unidade, serão automaticamente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considerados desistentes dos concursos, exceto os inscritos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ofício.</w:t>
      </w:r>
    </w:p>
    <w:p w14:paraId="74283DE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0216691B" w14:textId="276BF87B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18. Os candidatos inscritos efetuarão a indicação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unidade(s), observados os procedimentos e prazo fixado em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comunicado específico, por meio eletrônico - EOL Servidor – opção: “Indicação de Unidades para Remoção”.</w:t>
      </w:r>
    </w:p>
    <w:p w14:paraId="77B22A98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0CADA8B" w14:textId="46DBC21A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19. Em hipótese alguma após o encerramento do período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indicação os candidatos poderão:</w:t>
      </w:r>
    </w:p>
    <w:p w14:paraId="712EE701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desistir da participação no concurso após ter indicado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pelo menos uma unidade;</w:t>
      </w:r>
    </w:p>
    <w:p w14:paraId="2F610069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incluir, suprimir e/ou alterar as indicações efetuadas.</w:t>
      </w:r>
    </w:p>
    <w:p w14:paraId="219C59C6" w14:textId="77777777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3759771D" w14:textId="0919108B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V – Dos Recursos:</w:t>
      </w:r>
    </w:p>
    <w:p w14:paraId="7CE961C0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E3B6B7F" w14:textId="062CBA0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20. O candidato poderá interpor recurso quanto:</w:t>
      </w:r>
    </w:p>
    <w:p w14:paraId="4897F0C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ao indeferimento ou omissão de sua inscrição, mediante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preenchimento do formulário próprio, no prazo de 02 (dois) dias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úteis, após a publicação da relação dos candidatos inscritos 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das inscrições indeferidas no Diário Oficial da Cidade de São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Paulo;</w:t>
      </w:r>
    </w:p>
    <w:p w14:paraId="07FCF610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aos pontos atribuídos por tempo e títulos, no prazo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02 (dois) dias úteis, após a publicação da classificação 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candidatos no Diário Oficial da Cidade de São Paulo, mediante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preenchimento de formulário próprio, desde que atendidos 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requisitos previstos no item IV – Da Indicação, deste Edital.</w:t>
      </w:r>
    </w:p>
    <w:p w14:paraId="0E786948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20.1. Estará impedido de interpor recurso por tempo e/ou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títulos, o candidato que não efetuar a indicação de pelo menos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uma unidade, tendo em vista o disposto no item 17 deste Edital.</w:t>
      </w:r>
    </w:p>
    <w:p w14:paraId="6B1180D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C6B9BBD" w14:textId="20580055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21. O Secretário Municipal de Educação fará publicar no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Diário Oficial da Cidade de São Paulo a decisão dos recursos,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após análise e revisão:</w:t>
      </w:r>
    </w:p>
    <w:p w14:paraId="07427E6D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da Comissão Especial dos Concursos quanto ao indeferimento ou omissão das inscrições;</w:t>
      </w:r>
    </w:p>
    <w:p w14:paraId="1CF8CA21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da Coordenadoria de Gestão de Pessoas da Secretaria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Municipal de Educação em conjunto com a Divisão de Eventos Funcionais, da Coordenadoria de Gestão de Pessoas, da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Secretaria Executiva de Gestão, quanto à apuração do tempo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serviço;</w:t>
      </w:r>
    </w:p>
    <w:p w14:paraId="0F6F261D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c) da Divisão de Desenvolvimento Profissional, da Coordenadoria de Gestão de Pessoas/SME, quanto à avaliação 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títulos.</w:t>
      </w:r>
    </w:p>
    <w:p w14:paraId="3615DD0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21.1. Após a publicação da decisão dos recursos não caberá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novo recurso.</w:t>
      </w:r>
    </w:p>
    <w:p w14:paraId="25E0F36C" w14:textId="77777777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7FCC7196" w14:textId="19888848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VI – Da Atribuição de Vagas:</w:t>
      </w:r>
    </w:p>
    <w:p w14:paraId="5D6B8EF3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612E7BDB" w14:textId="41E731BA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22. Processar-se-á a atribuição de vagas respeitando-se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classificação final e obedecida a ordem de preferência de unidades indicadas pelos candidatos.</w:t>
      </w:r>
    </w:p>
    <w:p w14:paraId="022EC1DB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4F525DD8" w14:textId="0257ED14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23. Considerar-se-á efetuada a remoção dos candidatos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pela publicação no Diário Oficial da Cidade de São Paulo, do</w:t>
      </w:r>
      <w:r>
        <w:rPr>
          <w:rFonts w:ascii="Arial" w:hAnsi="Arial" w:cs="Arial"/>
        </w:rPr>
        <w:t xml:space="preserve"> </w:t>
      </w:r>
      <w:proofErr w:type="gramStart"/>
      <w:r w:rsidRPr="006877DC">
        <w:rPr>
          <w:rFonts w:ascii="Arial" w:hAnsi="Arial" w:cs="Arial"/>
        </w:rPr>
        <w:t>resultado final</w:t>
      </w:r>
      <w:proofErr w:type="gramEnd"/>
      <w:r w:rsidRPr="006877DC">
        <w:rPr>
          <w:rFonts w:ascii="Arial" w:hAnsi="Arial" w:cs="Arial"/>
        </w:rPr>
        <w:t xml:space="preserve"> dos concursos, do qual constará: nome, registro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funcional do candidato, lotação anterior e unidade de destino.</w:t>
      </w:r>
    </w:p>
    <w:p w14:paraId="7571487B" w14:textId="77777777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25E706C8" w14:textId="56CF9AC4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VII – Da Fase Suplementar:</w:t>
      </w:r>
    </w:p>
    <w:p w14:paraId="2FDF160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2AFBDBEF" w14:textId="15F695D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24. Encerrados os concursos de remoção informatizados,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será realizada a Fase Suplementar, abrangendo duas Etapas:</w:t>
      </w:r>
    </w:p>
    <w:p w14:paraId="1B3118EC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a) 1ª Etapa: convocação pelo Diário Oficial da Cidade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São Paulo dos inscritos de ofício que não conseguiram se remover ou não procederam à indicação de unidade, respeitada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classificação dos respectivos concursos, para escolha em caráter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definitivo, de vaga remanescente dos concursos de remoção;</w:t>
      </w:r>
    </w:p>
    <w:p w14:paraId="4595D8F2" w14:textId="77777777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b) 2ª Etapa: atribuição compulsória de uma das vagas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remanescentes da 1ª Etapa, em caráter definitivo, aos que deixaram de comparecer na 1ª Etapa, ou que, tendo comparecido,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desistiram do seu direito de escolha.</w:t>
      </w:r>
    </w:p>
    <w:p w14:paraId="2B128D16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20B09322" w14:textId="1C5CB182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25. Caracterizar-se-á a escolha/atribuição de vaga pela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aposição de assinatura do candidato na 1ª Etapa, e da autoridade responsável na 2ª Etapa, em livro próprio, sendo vedada a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desistência ou qualquer alteração após a prática do ato.</w:t>
      </w:r>
    </w:p>
    <w:p w14:paraId="0BC787D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1094350" w14:textId="01BB5C10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26. O resultado da Fase Suplementar será publicado no Diário Oficial da Cidade de São Paulo, estando efetivada a remoção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conforme disposto no item 23 deste Edital.</w:t>
      </w:r>
    </w:p>
    <w:p w14:paraId="6C73FD40" w14:textId="77777777" w:rsidR="00184584" w:rsidRDefault="00184584" w:rsidP="00184584">
      <w:pPr>
        <w:spacing w:after="0"/>
        <w:jc w:val="both"/>
        <w:rPr>
          <w:rFonts w:ascii="Arial" w:hAnsi="Arial" w:cs="Arial"/>
          <w:b/>
          <w:bCs/>
        </w:rPr>
      </w:pPr>
    </w:p>
    <w:p w14:paraId="4B68243C" w14:textId="00B2F52A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VIII – Das Disposições Gerais:</w:t>
      </w:r>
    </w:p>
    <w:p w14:paraId="551DBB6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542F945" w14:textId="38C76941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27. Os Profissionais de Educação que reassumirem o exercício de seus cargos com lotação a título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precário, após o prazo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indicação, serão inscritos de ofício no próximo concurso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remoção.</w:t>
      </w:r>
    </w:p>
    <w:p w14:paraId="75015D7B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2561C65A" w14:textId="70AB419F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28. Os Profissionais de Educação docentes participantes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do concurso de remoção não poderão requerer remoção por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permuta nos termos da Portaria SME nº 3.906, de 25 de maio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2016, após o início do período de indicação de unidade 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até 31/12/2021.</w:t>
      </w:r>
    </w:p>
    <w:p w14:paraId="6024EE2E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3032EF5" w14:textId="506C271A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29. Todos os atos referentes aos concursos de remoção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poderão ser efetuados pessoalmente pelo interessado ou por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meio do seu procurador devidamente constituído. O procurador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ficará obrigado à apresentação do seu documento de identidade e do representado, do instrumento de procuração, além 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documentos exigidos para cada ato.</w:t>
      </w:r>
    </w:p>
    <w:p w14:paraId="3589B9C3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1C2D32B1" w14:textId="374036F9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30. As chefias imediatas dos locais de exercício deverão,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sob pena de responsabilização funcional, propiciar aos profissionais lotados na Secretaria Municipal de Educação, condição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 acesso às instruções e informações, bem como às publicações no Diário Oficial da Cidade de São Paulo, referentes aos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concursos de remoção e garantir a execução das atividades de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cadastramento das inscrições e das unidades indicadas pelos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candidatos na forma e prazo estipulados.</w:t>
      </w:r>
    </w:p>
    <w:p w14:paraId="08837C32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0CFE60EF" w14:textId="4B11E4CD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31. A inscrição do candidato no concurso de remoção importará no conhecimento e na aceitação das normas, critérios e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condições estabelecidos neste Edital.</w:t>
      </w:r>
    </w:p>
    <w:p w14:paraId="483241C4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15D95FE2" w14:textId="35F30C79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32. Os concursos de remoção não serão suspensos em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virtude de interposição de recursos.</w:t>
      </w:r>
    </w:p>
    <w:p w14:paraId="71ED4167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4F401746" w14:textId="76FA0DB8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33. As remoções procedidas nos termos dos itens 23 e 25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deste Edital produzirão efeitos a partir de 01/01/2022.</w:t>
      </w:r>
    </w:p>
    <w:p w14:paraId="1706B27C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68C9BEC8" w14:textId="3F9A2192" w:rsidR="00184584" w:rsidRPr="006877DC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34. Os itens deste Edital poderão sofrer eventuais alterações ou acréscimos, enquanto não consumado o evento, circunstância em que constará em publicação específica em Diário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Oficial da Cidade de São Paulo.</w:t>
      </w:r>
    </w:p>
    <w:p w14:paraId="338CE781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1EA8DD25" w14:textId="03D23D78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6877DC">
        <w:rPr>
          <w:rFonts w:ascii="Arial" w:hAnsi="Arial" w:cs="Arial"/>
        </w:rPr>
        <w:t>35. Os casos omissos e/ou excepcionais serão resolvidos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pela Secretaria Municipal de Educação, ouvida a Comissão</w:t>
      </w:r>
      <w:r>
        <w:rPr>
          <w:rFonts w:ascii="Arial" w:hAnsi="Arial" w:cs="Arial"/>
        </w:rPr>
        <w:t xml:space="preserve"> </w:t>
      </w:r>
      <w:r w:rsidRPr="006877DC">
        <w:rPr>
          <w:rFonts w:ascii="Arial" w:hAnsi="Arial" w:cs="Arial"/>
        </w:rPr>
        <w:t>Especial dos Concursos de Remoção.</w:t>
      </w:r>
    </w:p>
    <w:p w14:paraId="4F3889CA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FE85BE" wp14:editId="5A5DBEFC">
            <wp:extent cx="6157593" cy="9773686"/>
            <wp:effectExtent l="0" t="0" r="0" b="0"/>
            <wp:docPr id="12" name="Imagem 12" descr="Recib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Recibo com texto preto sobre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674" cy="97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F0CF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4B824" wp14:editId="6DC91AD0">
            <wp:extent cx="6150429" cy="4758851"/>
            <wp:effectExtent l="0" t="0" r="3175" b="3810"/>
            <wp:docPr id="13" name="Imagem 1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la de celular com texto preto sobre fundo bran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37" cy="47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1AA8" w14:textId="77777777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Observações:</w:t>
      </w:r>
    </w:p>
    <w:p w14:paraId="699C5042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1. Serão considerados para fins de pontuação dos itens “A” a “J”, títulos validados e cadastrados no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Sistema EOL, conforme o estabelecido no Comunicado SME nº 1043/2020, publicado no DOC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17/12/2020, e protocolados na SME/COGEP/DIDES até 31/07/2021.</w:t>
      </w:r>
    </w:p>
    <w:p w14:paraId="2CBFDAC8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2. Não serão computados para fins de pontuação:</w:t>
      </w:r>
    </w:p>
    <w:p w14:paraId="5738E639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a) títulos encaminhados à SME/COGEP/DIDES, após 31/07/2021, via Diretoria Regional de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Educação, seja qual for o motivo alegado;</w:t>
      </w:r>
    </w:p>
    <w:p w14:paraId="3CE5020F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b) cursos de especialização em técnicas desportivas ou de habilitações vinculadas a licenciaturas;</w:t>
      </w:r>
    </w:p>
    <w:p w14:paraId="388CBBC3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c) regência de cursos, palestras isoladas ou participação em reuniões;</w:t>
      </w:r>
    </w:p>
    <w:p w14:paraId="0A0BF82B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d) Programas Especiais de Formação Pedagógica estruturados nos termos da Resolução CNE nº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02/1997 ou da Resolução CNE nº 02/2015;</w:t>
      </w:r>
    </w:p>
    <w:p w14:paraId="083C3250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e) cursos sequenciais.</w:t>
      </w:r>
    </w:p>
    <w:p w14:paraId="0862CC61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3. Os pontos por tempo de efetivo exercício no cargo e no Magistério, referentes às letras “L”, "M" e</w:t>
      </w:r>
    </w:p>
    <w:p w14:paraId="51476A3F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"N" da Tabela de Títulos, serão atribuídos por SME com base nos dados disponíveis nos sistemas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informatizados de SEGES/COGEP/DEF e nos termos do disposto na Portaria SME nº 3458/98.</w:t>
      </w:r>
    </w:p>
    <w:p w14:paraId="3BC3D7E4" w14:textId="77777777" w:rsidR="00184584" w:rsidRPr="007F7023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4. O tempo de Monitor de Mobral será computado na letra "N" da Tabela de Títulos a partir da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 xml:space="preserve">obtenção da habilitação específica para o exercício do magistério de acordo com o inciso VIII </w:t>
      </w:r>
      <w:proofErr w:type="spellStart"/>
      <w:r w:rsidRPr="007F7023">
        <w:rPr>
          <w:rFonts w:ascii="Arial" w:hAnsi="Arial" w:cs="Arial"/>
        </w:rPr>
        <w:t>c.c</w:t>
      </w:r>
      <w:proofErr w:type="spellEnd"/>
      <w:r w:rsidRPr="007F70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do artigo 71 da Lei 11.434/93, desde que cadastrada no Sistema EOL.</w:t>
      </w:r>
    </w:p>
    <w:p w14:paraId="633E19F9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7F7023">
        <w:rPr>
          <w:rFonts w:ascii="Arial" w:hAnsi="Arial" w:cs="Arial"/>
        </w:rPr>
        <w:t>5. O tempo de efetivo exercício no cargo anteriormente denominado Professor Adjunto será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pontuado no item “M” da Tabela I – Anexa ao Edital dos Concursos de Remoção/2021, desde que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exercido no vínculo pelo qual o candidato estiver inscrito no concurso. Nos demais casos, ou seja,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se o referido cargo tiver sido exercido em vínculos anteriores, o tempo será computado de acordo</w:t>
      </w:r>
      <w:r>
        <w:rPr>
          <w:rFonts w:ascii="Arial" w:hAnsi="Arial" w:cs="Arial"/>
        </w:rPr>
        <w:t xml:space="preserve"> </w:t>
      </w:r>
      <w:r w:rsidRPr="007F7023">
        <w:rPr>
          <w:rFonts w:ascii="Arial" w:hAnsi="Arial" w:cs="Arial"/>
        </w:rPr>
        <w:t>com o item “N” da tabela.</w:t>
      </w:r>
    </w:p>
    <w:p w14:paraId="60773E9F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168051" wp14:editId="15458CDA">
            <wp:extent cx="6259286" cy="1028438"/>
            <wp:effectExtent l="0" t="0" r="0" b="635"/>
            <wp:docPr id="14" name="Imagem 1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Diagram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62" cy="10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3972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39507A" wp14:editId="39D12486">
            <wp:extent cx="6281057" cy="4564825"/>
            <wp:effectExtent l="0" t="0" r="5715" b="7620"/>
            <wp:docPr id="16" name="Imagem 16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ela de celular com texto preto sobre fundo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967" cy="45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A287" w14:textId="77777777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Observações:</w:t>
      </w:r>
    </w:p>
    <w:p w14:paraId="7FEA0642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1) Serão considerados para fins de pontuação das letras "A" a "D", os títulos validados e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cadastrados no Sistema EOL, conforme estabelecido no Comunicado SME nº 1043/2020 publicado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no DOC de 17/12/2020 e protocolados na SME/COGEP/DIDES até 31/07/2021.</w:t>
      </w:r>
    </w:p>
    <w:p w14:paraId="4FFEFD7F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2) Não serão computados para fins de pontuação, títulos encaminhados à SME/COGEP/DIDES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após 31/07/2021, via DRE, seja qual for o motivo alegado.</w:t>
      </w:r>
    </w:p>
    <w:p w14:paraId="044FE428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3) Os pontos por tempo de efetivo exercício em cargos ou funções da PMSP referentes à letra "E"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da Tabela de Títulos, serão atribuídos por SME com base nos dados disponíveis nos sistemas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informatizados de SEGES/COGEP/DEF.</w:t>
      </w:r>
    </w:p>
    <w:p w14:paraId="07F07F0B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72F81B" wp14:editId="00A4EBF8">
            <wp:extent cx="6237514" cy="3746043"/>
            <wp:effectExtent l="0" t="0" r="0" b="6985"/>
            <wp:docPr id="17" name="Imagem 1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77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786D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FD397F" wp14:editId="7A93A403">
            <wp:extent cx="6270171" cy="6357989"/>
            <wp:effectExtent l="0" t="0" r="0" b="5080"/>
            <wp:docPr id="18" name="Imagem 1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ela de celular com texto preto sobre fundo branc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891" cy="63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C69D" w14:textId="77777777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Observações:</w:t>
      </w:r>
    </w:p>
    <w:p w14:paraId="3F7E46C8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1) Serão considerados para fins de pontuação das letras "A" a "E" os títulos validados e cadastrados</w:t>
      </w:r>
    </w:p>
    <w:p w14:paraId="6A6E4703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no Sistema EOL, conforme o estabelecido no Comunicado SME nº 1043/2020 publicado no DOC de</w:t>
      </w:r>
    </w:p>
    <w:p w14:paraId="23A72E8F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17/12/2020 e protocolados na SME/COGEP/DIDES até 31/07/2021.</w:t>
      </w:r>
    </w:p>
    <w:p w14:paraId="5FB1F013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2) Não serão computados para fins de pontuação:</w:t>
      </w:r>
    </w:p>
    <w:p w14:paraId="4853F7B9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a) títulos encaminhados à SME/COGEP/DIDES, após 31/07/2021, via Diretoria Regional de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Educação, seja qual for o motivo alegado;</w:t>
      </w:r>
    </w:p>
    <w:p w14:paraId="5853407C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b) cursos de especialização em técnicas desportivas ou de habilitações vinculadas a licenciaturas;</w:t>
      </w:r>
    </w:p>
    <w:p w14:paraId="0CDDAB71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c) regência de cursos, palestras isoladas ou participação em reuniões;</w:t>
      </w:r>
    </w:p>
    <w:p w14:paraId="2F06D216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d) Programas Especiais de Formação Pedagógica estruturados nos termos da Resolução CNE nº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02/1997 ou da Resolução CNE nº 02/2015;</w:t>
      </w:r>
    </w:p>
    <w:p w14:paraId="33B66D23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e) cursos sequenciais.</w:t>
      </w:r>
    </w:p>
    <w:p w14:paraId="788594B4" w14:textId="7FA8365E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3) Os pontos por tempo de efetivo exercício em cargos/funções referentes às letras "F" e "G" da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Tabela de Títulos, serão atribuídos por SME com base nos dados disponíveis nos sistemas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 xml:space="preserve">informatizados de SEGES/COGEP/DEF. </w:t>
      </w:r>
      <w:r w:rsidRPr="00F67CF7">
        <w:rPr>
          <w:rFonts w:ascii="Arial" w:hAnsi="Arial" w:cs="Arial"/>
        </w:rPr>
        <w:cr/>
      </w:r>
    </w:p>
    <w:p w14:paraId="733AADC1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7A6B80D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07FB75" wp14:editId="06466E6E">
            <wp:extent cx="6187586" cy="944154"/>
            <wp:effectExtent l="0" t="0" r="3810" b="8890"/>
            <wp:docPr id="19" name="Imagem 19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Uma imagem contendo 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176" cy="95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8B8A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072AE8" wp14:editId="4905E1EB">
            <wp:extent cx="6184055" cy="5257290"/>
            <wp:effectExtent l="0" t="0" r="7620" b="635"/>
            <wp:docPr id="20" name="Imagem 20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Tela de celular com texto preto sobre fundo branc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35" cy="527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8E52E" w14:textId="77777777" w:rsidR="00184584" w:rsidRPr="009F342D" w:rsidRDefault="00184584" w:rsidP="00184584">
      <w:pPr>
        <w:spacing w:after="0"/>
        <w:jc w:val="both"/>
        <w:rPr>
          <w:rFonts w:ascii="Arial" w:hAnsi="Arial" w:cs="Arial"/>
          <w:b/>
          <w:bCs/>
        </w:rPr>
      </w:pPr>
      <w:r w:rsidRPr="009F342D">
        <w:rPr>
          <w:rFonts w:ascii="Arial" w:hAnsi="Arial" w:cs="Arial"/>
          <w:b/>
          <w:bCs/>
        </w:rPr>
        <w:t>Observações:</w:t>
      </w:r>
    </w:p>
    <w:p w14:paraId="0F0CEA75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1) Serão considerados para fins de pontuação das letras "A" a "D", os títulos validados e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cadastrados no Sistema EOL, conforme o estabelecido no Comunicado SME nº 1043/2020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publicado no DOC de 17/12/2020 e protocolados na SME/COGEP/DIDES até 31/07/2021.</w:t>
      </w:r>
    </w:p>
    <w:p w14:paraId="7D8B4EAF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2) Não serão computados para fins de pontuação:</w:t>
      </w:r>
    </w:p>
    <w:p w14:paraId="64569B04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a) títulos encaminhados à SME/COGEP/DIDES, após 31/07/2021, via Diretoria Regional de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Educação, seja qual for o motivo alegado;</w:t>
      </w:r>
    </w:p>
    <w:p w14:paraId="6985C3A3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b) cursos de especialização em técnicas desportivas ou de habilitações vinculadas a licenciaturas;</w:t>
      </w:r>
    </w:p>
    <w:p w14:paraId="4BAF4697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c) regência de cursos, palestras isoladas ou participação em reuniões;</w:t>
      </w:r>
    </w:p>
    <w:p w14:paraId="1E33EACB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d) Programas Especiais de Formação Pedagógica estruturados nos termos da Resolução CNE nº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02/1997 ou da Resolução CNE nº 02/2015;</w:t>
      </w:r>
    </w:p>
    <w:p w14:paraId="48C342B7" w14:textId="77777777" w:rsidR="00184584" w:rsidRPr="00F67CF7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e) cursos sequenciais.</w:t>
      </w:r>
    </w:p>
    <w:p w14:paraId="05E33F93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  <w:r w:rsidRPr="00F67CF7">
        <w:rPr>
          <w:rFonts w:ascii="Arial" w:hAnsi="Arial" w:cs="Arial"/>
        </w:rPr>
        <w:t>3) Os pontos por tempo de efetivo exercício em cargos/funções referentes às letras "E" e “F” da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Tabela de Títulos, serão atribuídos por SME com base nos dados disponíveis nos sistemas</w:t>
      </w:r>
      <w:r>
        <w:rPr>
          <w:rFonts w:ascii="Arial" w:hAnsi="Arial" w:cs="Arial"/>
        </w:rPr>
        <w:t xml:space="preserve"> </w:t>
      </w:r>
      <w:r w:rsidRPr="00F67CF7">
        <w:rPr>
          <w:rFonts w:ascii="Arial" w:hAnsi="Arial" w:cs="Arial"/>
        </w:rPr>
        <w:t>informatizados de SEGES/COGEP/DEF.</w:t>
      </w:r>
    </w:p>
    <w:p w14:paraId="7A0A9CC0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38786B40" w14:textId="2D28BDD3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0F07131C" w14:textId="77777777" w:rsidR="00184584" w:rsidRDefault="00184584" w:rsidP="00184584">
      <w:pPr>
        <w:spacing w:after="0"/>
        <w:jc w:val="both"/>
        <w:rPr>
          <w:rFonts w:ascii="Arial" w:hAnsi="Arial" w:cs="Arial"/>
        </w:rPr>
      </w:pPr>
    </w:p>
    <w:p w14:paraId="762E0EB0" w14:textId="7EB745D2" w:rsidR="00B62E51" w:rsidRPr="00FA0E08" w:rsidRDefault="00B62E51" w:rsidP="00184584">
      <w:pPr>
        <w:spacing w:after="0"/>
        <w:jc w:val="both"/>
        <w:rPr>
          <w:rFonts w:ascii="Arial" w:hAnsi="Arial" w:cs="Arial"/>
        </w:rPr>
      </w:pPr>
    </w:p>
    <w:sectPr w:rsidR="00B62E51" w:rsidRPr="00FA0E08" w:rsidSect="00FA0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08"/>
    <w:rsid w:val="00184584"/>
    <w:rsid w:val="003D4586"/>
    <w:rsid w:val="00466E8D"/>
    <w:rsid w:val="00B62E51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659F"/>
  <w15:chartTrackingRefBased/>
  <w15:docId w15:val="{6E7B7A6D-CFA3-4314-B0C8-90310CF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3103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2021-09-11T13:38:00Z</cp:lastPrinted>
  <dcterms:created xsi:type="dcterms:W3CDTF">2021-09-11T13:42:00Z</dcterms:created>
  <dcterms:modified xsi:type="dcterms:W3CDTF">2021-09-11T13:42:00Z</dcterms:modified>
</cp:coreProperties>
</file>