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0603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30/12/2022 - </w:t>
      </w:r>
      <w:r>
        <w:rPr>
          <w:rFonts w:ascii="Arial" w:hAnsi="Arial" w:cs="Arial"/>
        </w:rPr>
        <w:t>p. 01</w:t>
      </w:r>
    </w:p>
    <w:p w14:paraId="50E94B59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20FC8042" w14:textId="77777777" w:rsidR="00C46945" w:rsidRPr="009111A8" w:rsidRDefault="00C46945" w:rsidP="00C46945">
      <w:pPr>
        <w:spacing w:after="0"/>
        <w:jc w:val="both"/>
        <w:rPr>
          <w:rFonts w:ascii="Arial" w:hAnsi="Arial" w:cs="Arial"/>
          <w:b/>
          <w:bCs/>
        </w:rPr>
      </w:pPr>
      <w:r w:rsidRPr="009111A8">
        <w:rPr>
          <w:rFonts w:ascii="Arial" w:hAnsi="Arial" w:cs="Arial"/>
          <w:b/>
          <w:bCs/>
        </w:rPr>
        <w:t>LEI Nº 17.877, DE 29 DE DEZEMBRO DE 2022</w:t>
      </w:r>
    </w:p>
    <w:p w14:paraId="11D11F2C" w14:textId="62D9962C" w:rsidR="00C46945" w:rsidRDefault="00C46945" w:rsidP="00C469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9111A8">
        <w:rPr>
          <w:rFonts w:ascii="Arial" w:hAnsi="Arial" w:cs="Arial"/>
          <w:sz w:val="18"/>
          <w:szCs w:val="18"/>
        </w:rPr>
        <w:t>(PROJETO DE LEI Nº 253/22, DOS VEREADORES JULIANA CARDOSO – PT, PROFESSOR</w:t>
      </w:r>
      <w:r>
        <w:rPr>
          <w:rFonts w:ascii="Arial" w:hAnsi="Arial" w:cs="Arial"/>
          <w:sz w:val="18"/>
          <w:szCs w:val="18"/>
        </w:rPr>
        <w:t xml:space="preserve"> </w:t>
      </w:r>
      <w:r w:rsidRPr="009111A8">
        <w:rPr>
          <w:rFonts w:ascii="Arial" w:hAnsi="Arial" w:cs="Arial"/>
          <w:sz w:val="18"/>
          <w:szCs w:val="18"/>
        </w:rPr>
        <w:t>TONINHO VESPOLI – PSOL E SILVIA DA BANCADA FEMINISTA – PSOL)</w:t>
      </w:r>
    </w:p>
    <w:p w14:paraId="5063027B" w14:textId="77777777" w:rsidR="00C46945" w:rsidRPr="009111A8" w:rsidRDefault="00C46945" w:rsidP="00C4694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EA5A17F" w14:textId="01630320" w:rsidR="00C46945" w:rsidRDefault="00C46945" w:rsidP="00C4694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111A8">
        <w:rPr>
          <w:rFonts w:ascii="Arial" w:hAnsi="Arial" w:cs="Arial"/>
          <w:b/>
          <w:bCs/>
          <w:i/>
          <w:iCs/>
        </w:rPr>
        <w:t>Autoriza a instituição de Fomento ao Samba na Cidade de São Paulo com base na aplicação da Lei Federal nº 13.019, de 2014, alterada pela Lei nº 13.204, de 2015, e dá outras providências.</w:t>
      </w:r>
    </w:p>
    <w:p w14:paraId="4E7B9F51" w14:textId="77777777" w:rsidR="00C46945" w:rsidRPr="009111A8" w:rsidRDefault="00C46945" w:rsidP="00C4694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33135B0" w14:textId="779BC535" w:rsidR="00C46945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uso das atribuições que lhe são conferidas por lei, faz saber que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a Câmara Municipal, em sessão de 29 de novembro de 2022,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decretou e eu promulgo a seguinte lei:</w:t>
      </w:r>
    </w:p>
    <w:p w14:paraId="2DE9854E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</w:p>
    <w:p w14:paraId="21E595C1" w14:textId="72ABCF55" w:rsidR="00C46945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1º Autoriza o Executivo a instituir no âmbito da Secretaria Municipal de Cultura o Programa de Fomento ao Samba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na Cidade de São Paulo, com base na aplicação da Lei Federal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nº 13.019, de 2014, alterada pela Lei nº 13.204, de 2015.</w:t>
      </w:r>
    </w:p>
    <w:p w14:paraId="443DF374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</w:p>
    <w:p w14:paraId="7FAEC767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2º Esta Lei visa apoiar e fomentar a pesquisa histórica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do samba paulistano, com a finalidade de oferecer suportes 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salvaguardas do samba rural e ao samba urbano, o trabalho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continuado em rodas de samba comunitárias, saraus e coletivos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culturais específicos do samba paulistano, para o fomento 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salvaguarda de projetos de samba dos artistas de teatro e dança, compositores, cantores e músicos da Cidade de São Paulo,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estabelecendo como prioridades:</w:t>
      </w:r>
    </w:p>
    <w:p w14:paraId="6F24C6C2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I - </w:t>
      </w:r>
      <w:proofErr w:type="gramStart"/>
      <w:r w:rsidRPr="00092AFD">
        <w:rPr>
          <w:rFonts w:ascii="Arial" w:hAnsi="Arial" w:cs="Arial"/>
        </w:rPr>
        <w:t>o</w:t>
      </w:r>
      <w:proofErr w:type="gramEnd"/>
      <w:r w:rsidRPr="00092AFD">
        <w:rPr>
          <w:rFonts w:ascii="Arial" w:hAnsi="Arial" w:cs="Arial"/>
        </w:rPr>
        <w:t xml:space="preserve"> incentivo e fomento de projetos sobre o samba da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Cidade de São Paulo, incluindo pesquisas históricas, samba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urbano e rural da cidade, na forma de dança, teatro, música,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oficinas, mostras, saraus em todas as formas de arte, pesquisas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estatísticas e laborais voltadas aos trabalhadores; ao fomento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 formação técnica e de oficina voltados à formação de profissionais da cadeia direta e indireta do samba, especialmente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técnicos de espetáculos e oficineiros;</w:t>
      </w:r>
    </w:p>
    <w:p w14:paraId="70E9E28E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II - (VETADO)</w:t>
      </w:r>
    </w:p>
    <w:p w14:paraId="57A558F2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III - (VETADO)</w:t>
      </w:r>
    </w:p>
    <w:p w14:paraId="7D522363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IV - (VETADO)</w:t>
      </w:r>
    </w:p>
    <w:p w14:paraId="5324873F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V - (VETADO)</w:t>
      </w:r>
    </w:p>
    <w:p w14:paraId="3B656683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VI - (VETADO)</w:t>
      </w:r>
    </w:p>
    <w:p w14:paraId="3C1A7546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VII - (VETADO)</w:t>
      </w:r>
    </w:p>
    <w:p w14:paraId="5E11D56C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VIII - (VETADO)</w:t>
      </w:r>
    </w:p>
    <w:p w14:paraId="6D3565A6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Parágrafo único. Entende-se para os efeitos desta Lei como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atividades diretas as práticas artísticas de múltiplas linguagens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 as práticas indiretas, as práticas culturais e/ou artísticas agregadas e derivadas do samba.</w:t>
      </w:r>
    </w:p>
    <w:p w14:paraId="0FC12B72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34899435" w14:textId="17B1817C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3º Para efeito desta Lei as práticas diretas são:</w:t>
      </w:r>
    </w:p>
    <w:p w14:paraId="1D077552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I - </w:t>
      </w:r>
      <w:proofErr w:type="gramStart"/>
      <w:r w:rsidRPr="00092AFD">
        <w:rPr>
          <w:rFonts w:ascii="Arial" w:hAnsi="Arial" w:cs="Arial"/>
        </w:rPr>
        <w:t>atividades</w:t>
      </w:r>
      <w:proofErr w:type="gramEnd"/>
      <w:r w:rsidRPr="00092AFD">
        <w:rPr>
          <w:rFonts w:ascii="Arial" w:hAnsi="Arial" w:cs="Arial"/>
        </w:rPr>
        <w:t xml:space="preserve"> culturais ligadas à música;</w:t>
      </w:r>
    </w:p>
    <w:p w14:paraId="422C89E1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II - </w:t>
      </w:r>
      <w:proofErr w:type="gramStart"/>
      <w:r w:rsidRPr="00092AFD">
        <w:rPr>
          <w:rFonts w:ascii="Arial" w:hAnsi="Arial" w:cs="Arial"/>
        </w:rPr>
        <w:t>atividades</w:t>
      </w:r>
      <w:proofErr w:type="gramEnd"/>
      <w:r w:rsidRPr="00092AFD">
        <w:rPr>
          <w:rFonts w:ascii="Arial" w:hAnsi="Arial" w:cs="Arial"/>
        </w:rPr>
        <w:t xml:space="preserve"> culturais ligadas à dança;</w:t>
      </w:r>
    </w:p>
    <w:p w14:paraId="41B25454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III - homenagens aos baluartes;</w:t>
      </w:r>
    </w:p>
    <w:p w14:paraId="715A0151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IV - </w:t>
      </w:r>
      <w:proofErr w:type="gramStart"/>
      <w:r w:rsidRPr="00092AFD">
        <w:rPr>
          <w:rFonts w:ascii="Arial" w:hAnsi="Arial" w:cs="Arial"/>
        </w:rPr>
        <w:t>seminários</w:t>
      </w:r>
      <w:proofErr w:type="gramEnd"/>
      <w:r w:rsidRPr="00092AFD">
        <w:rPr>
          <w:rFonts w:ascii="Arial" w:hAnsi="Arial" w:cs="Arial"/>
        </w:rPr>
        <w:t>, palestras, workshops, oficinas, debates 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atividades formativas;</w:t>
      </w:r>
    </w:p>
    <w:p w14:paraId="24F1625C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V - </w:t>
      </w:r>
      <w:proofErr w:type="gramStart"/>
      <w:r w:rsidRPr="00092AFD">
        <w:rPr>
          <w:rFonts w:ascii="Arial" w:hAnsi="Arial" w:cs="Arial"/>
        </w:rPr>
        <w:t>organização</w:t>
      </w:r>
      <w:proofErr w:type="gramEnd"/>
      <w:r w:rsidRPr="00092AFD">
        <w:rPr>
          <w:rFonts w:ascii="Arial" w:hAnsi="Arial" w:cs="Arial"/>
        </w:rPr>
        <w:t xml:space="preserve"> de feiras e exposições;</w:t>
      </w:r>
    </w:p>
    <w:p w14:paraId="5B57267B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VI - </w:t>
      </w:r>
      <w:proofErr w:type="gramStart"/>
      <w:r w:rsidRPr="00092AFD">
        <w:rPr>
          <w:rFonts w:ascii="Arial" w:hAnsi="Arial" w:cs="Arial"/>
        </w:rPr>
        <w:t>atividades</w:t>
      </w:r>
      <w:proofErr w:type="gramEnd"/>
      <w:r w:rsidRPr="00092AFD">
        <w:rPr>
          <w:rFonts w:ascii="Arial" w:hAnsi="Arial" w:cs="Arial"/>
        </w:rPr>
        <w:t xml:space="preserve"> que contemplem, de ambos os gêneros,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 xml:space="preserve">agentes artísticos, culturais e profissionais como, por exemplo: </w:t>
      </w:r>
      <w:proofErr w:type="spellStart"/>
      <w:r w:rsidRPr="00092AFD">
        <w:rPr>
          <w:rFonts w:ascii="Arial" w:hAnsi="Arial" w:cs="Arial"/>
        </w:rPr>
        <w:t>dee</w:t>
      </w:r>
      <w:proofErr w:type="spellEnd"/>
      <w:r w:rsidRPr="00092AFD">
        <w:rPr>
          <w:rFonts w:ascii="Arial" w:hAnsi="Arial" w:cs="Arial"/>
        </w:rPr>
        <w:t xml:space="preserve"> </w:t>
      </w:r>
      <w:proofErr w:type="spellStart"/>
      <w:r w:rsidRPr="00092AFD">
        <w:rPr>
          <w:rFonts w:ascii="Arial" w:hAnsi="Arial" w:cs="Arial"/>
        </w:rPr>
        <w:t>jays</w:t>
      </w:r>
      <w:proofErr w:type="spellEnd"/>
      <w:r w:rsidRPr="00092AFD">
        <w:rPr>
          <w:rFonts w:ascii="Arial" w:hAnsi="Arial" w:cs="Arial"/>
        </w:rPr>
        <w:t xml:space="preserve">, </w:t>
      </w:r>
      <w:proofErr w:type="spellStart"/>
      <w:r w:rsidRPr="00092AFD">
        <w:rPr>
          <w:rFonts w:ascii="Arial" w:hAnsi="Arial" w:cs="Arial"/>
        </w:rPr>
        <w:t>baileiros</w:t>
      </w:r>
      <w:proofErr w:type="spellEnd"/>
      <w:r w:rsidRPr="00092AFD">
        <w:rPr>
          <w:rFonts w:ascii="Arial" w:hAnsi="Arial" w:cs="Arial"/>
        </w:rPr>
        <w:t>, produtores, curadores, pesquisadores,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professores de dança, professores de música, instrumentistas,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cantores, músicos, técnicos, entre outros.</w:t>
      </w:r>
    </w:p>
    <w:p w14:paraId="427F5CDC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396C2C54" w14:textId="4442673D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4º As práticas indiretas são estipuladas como:</w:t>
      </w:r>
    </w:p>
    <w:p w14:paraId="05ED5EB9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I - </w:t>
      </w:r>
      <w:proofErr w:type="gramStart"/>
      <w:r w:rsidRPr="00092AFD">
        <w:rPr>
          <w:rFonts w:ascii="Arial" w:hAnsi="Arial" w:cs="Arial"/>
        </w:rPr>
        <w:t>pesquisas</w:t>
      </w:r>
      <w:proofErr w:type="gramEnd"/>
      <w:r w:rsidRPr="00092AFD">
        <w:rPr>
          <w:rFonts w:ascii="Arial" w:hAnsi="Arial" w:cs="Arial"/>
        </w:rPr>
        <w:t xml:space="preserve"> empíricas ligadas às vertentes e desdobramentos sociais, culturais e artísticos;</w:t>
      </w:r>
    </w:p>
    <w:p w14:paraId="7E578844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II - </w:t>
      </w:r>
      <w:proofErr w:type="gramStart"/>
      <w:r w:rsidRPr="00092AFD">
        <w:rPr>
          <w:rFonts w:ascii="Arial" w:hAnsi="Arial" w:cs="Arial"/>
        </w:rPr>
        <w:t>mapeamento</w:t>
      </w:r>
      <w:proofErr w:type="gramEnd"/>
      <w:r w:rsidRPr="00092AFD">
        <w:rPr>
          <w:rFonts w:ascii="Arial" w:hAnsi="Arial" w:cs="Arial"/>
        </w:rPr>
        <w:t xml:space="preserve"> dos pontos históricos na Cidade de São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Paulo;</w:t>
      </w:r>
    </w:p>
    <w:p w14:paraId="7F138738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lastRenderedPageBreak/>
        <w:t>III - cursos de formação social e cultural sobre história;</w:t>
      </w:r>
    </w:p>
    <w:p w14:paraId="2B376C8D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IV - </w:t>
      </w:r>
      <w:proofErr w:type="gramStart"/>
      <w:r w:rsidRPr="00092AFD">
        <w:rPr>
          <w:rFonts w:ascii="Arial" w:hAnsi="Arial" w:cs="Arial"/>
        </w:rPr>
        <w:t>produção</w:t>
      </w:r>
      <w:proofErr w:type="gramEnd"/>
      <w:r w:rsidRPr="00092AFD">
        <w:rPr>
          <w:rFonts w:ascii="Arial" w:hAnsi="Arial" w:cs="Arial"/>
        </w:rPr>
        <w:t xml:space="preserve"> audiovisual documental, ficcional e comercial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no que tange vídeo clipes;</w:t>
      </w:r>
    </w:p>
    <w:p w14:paraId="084C24C8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V - </w:t>
      </w:r>
      <w:proofErr w:type="gramStart"/>
      <w:r w:rsidRPr="00092AFD">
        <w:rPr>
          <w:rFonts w:ascii="Arial" w:hAnsi="Arial" w:cs="Arial"/>
        </w:rPr>
        <w:t>capacitação</w:t>
      </w:r>
      <w:proofErr w:type="gramEnd"/>
      <w:r w:rsidRPr="00092AFD">
        <w:rPr>
          <w:rFonts w:ascii="Arial" w:hAnsi="Arial" w:cs="Arial"/>
        </w:rPr>
        <w:t xml:space="preserve"> de jovens para fortalecer o empreendedorismo e a economia criativa nos territórios onde ocorrem.</w:t>
      </w:r>
    </w:p>
    <w:p w14:paraId="71E39E72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6C2BD20A" w14:textId="00AC6D24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5º Para os efeitos desta Lei, será considerada a definição da Secretaria Municipal de Cultura e comunidades artísticas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assim estabelecido:</w:t>
      </w:r>
    </w:p>
    <w:p w14:paraId="6825AB1D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I - </w:t>
      </w:r>
      <w:proofErr w:type="gramStart"/>
      <w:r w:rsidRPr="00092AFD">
        <w:rPr>
          <w:rFonts w:ascii="Arial" w:hAnsi="Arial" w:cs="Arial"/>
        </w:rPr>
        <w:t>artistas</w:t>
      </w:r>
      <w:proofErr w:type="gramEnd"/>
      <w:r w:rsidRPr="00092AFD">
        <w:rPr>
          <w:rFonts w:ascii="Arial" w:hAnsi="Arial" w:cs="Arial"/>
        </w:rPr>
        <w:t xml:space="preserve"> e agentes culturais do samba: são profissionais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de diferentes linguagens e expressões artísticas e cultural do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 xml:space="preserve">samba dança, circo, teatro, música, audiovisual, moda, poesia, </w:t>
      </w:r>
      <w:proofErr w:type="spellStart"/>
      <w:r w:rsidRPr="00092AFD">
        <w:rPr>
          <w:rFonts w:ascii="Arial" w:hAnsi="Arial" w:cs="Arial"/>
        </w:rPr>
        <w:t>slam</w:t>
      </w:r>
      <w:proofErr w:type="spellEnd"/>
      <w:r w:rsidRPr="00092AFD">
        <w:rPr>
          <w:rFonts w:ascii="Arial" w:hAnsi="Arial" w:cs="Arial"/>
        </w:rPr>
        <w:t>, sarau, literatura, artes visuais, culinária, artesanato,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mestres de cultura e/ou guardiões da memória e da cultura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de história e tradição oral, artista de rua, dentre outros. Para 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respectivo edital serão reconhecidos os artistas com trajetória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de trabalho continuado por pelo menos 2 (dois) anos na Cidade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de São Paulo. O samba compreende várias linguagens rítmicas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 de expressões artísticas culturais que envolvem várias áreas,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o canto, a composição, a estética, a culinária, a dança, a literatura, o teatro musical, os filmes documentários, a tradição oral,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a memória do samba paulistano e outras atividades que estão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da cadeia produtiva do samba, por comunidades de samba,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rodas de samba, grupos de samba, artistas do samba, músicos 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musicistas do samba, baluartes do samba, dançarinos do samba, coletivos de samba e todas as derivações que incentivam 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comércio e a prestação de serviços na cidade;</w:t>
      </w:r>
    </w:p>
    <w:p w14:paraId="08225D84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II - técnicos (as) e trabalhadores (as) do samba: produtores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 xml:space="preserve">(as), carregadores (as), cenógrafos (as), </w:t>
      </w:r>
      <w:proofErr w:type="spellStart"/>
      <w:r w:rsidRPr="00092AFD">
        <w:rPr>
          <w:rFonts w:ascii="Arial" w:hAnsi="Arial" w:cs="Arial"/>
        </w:rPr>
        <w:t>cenotécnicos</w:t>
      </w:r>
      <w:proofErr w:type="spellEnd"/>
      <w:r w:rsidRPr="00092AFD">
        <w:rPr>
          <w:rFonts w:ascii="Arial" w:hAnsi="Arial" w:cs="Arial"/>
        </w:rPr>
        <w:t xml:space="preserve"> (as), gestores (as) culturais independentes, contra regra, </w:t>
      </w:r>
      <w:proofErr w:type="spellStart"/>
      <w:r w:rsidRPr="00092AFD">
        <w:rPr>
          <w:rFonts w:ascii="Arial" w:hAnsi="Arial" w:cs="Arial"/>
        </w:rPr>
        <w:t>cortineiros</w:t>
      </w:r>
      <w:proofErr w:type="spellEnd"/>
      <w:r w:rsidRPr="00092AFD">
        <w:rPr>
          <w:rFonts w:ascii="Arial" w:hAnsi="Arial" w:cs="Arial"/>
        </w:rPr>
        <w:t xml:space="preserve"> (as),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maquinistas, costureiros (as), diretores (as) de palco, musicais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 teatrais, arranjadores, maquiadores (as), maquinistas, montadores (as), operadores (as) de áudio, operadores(as) de luz,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 xml:space="preserve">operadores(as) de vídeo, </w:t>
      </w:r>
      <w:proofErr w:type="spellStart"/>
      <w:r w:rsidRPr="00092AFD">
        <w:rPr>
          <w:rFonts w:ascii="Arial" w:hAnsi="Arial" w:cs="Arial"/>
        </w:rPr>
        <w:t>peruqueiros</w:t>
      </w:r>
      <w:proofErr w:type="spellEnd"/>
      <w:r w:rsidRPr="00092AFD">
        <w:rPr>
          <w:rFonts w:ascii="Arial" w:hAnsi="Arial" w:cs="Arial"/>
        </w:rPr>
        <w:t xml:space="preserve"> (as), </w:t>
      </w:r>
      <w:proofErr w:type="spellStart"/>
      <w:r w:rsidRPr="00092AFD">
        <w:rPr>
          <w:rFonts w:ascii="Arial" w:hAnsi="Arial" w:cs="Arial"/>
        </w:rPr>
        <w:t>riggers</w:t>
      </w:r>
      <w:proofErr w:type="spellEnd"/>
      <w:r w:rsidRPr="00092AFD">
        <w:rPr>
          <w:rFonts w:ascii="Arial" w:hAnsi="Arial" w:cs="Arial"/>
        </w:rPr>
        <w:t>, figurinistas,</w:t>
      </w:r>
      <w:r>
        <w:rPr>
          <w:rFonts w:ascii="Arial" w:hAnsi="Arial" w:cs="Arial"/>
        </w:rPr>
        <w:t xml:space="preserve"> </w:t>
      </w:r>
      <w:proofErr w:type="spellStart"/>
      <w:r w:rsidRPr="00092AFD">
        <w:rPr>
          <w:rFonts w:ascii="Arial" w:hAnsi="Arial" w:cs="Arial"/>
        </w:rPr>
        <w:t>roadies</w:t>
      </w:r>
      <w:proofErr w:type="spellEnd"/>
      <w:r w:rsidRPr="00092AFD">
        <w:rPr>
          <w:rFonts w:ascii="Arial" w:hAnsi="Arial" w:cs="Arial"/>
        </w:rPr>
        <w:t>, técnicos (as) de áudio, técnicos (as) de luz, técnicos (as)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de palco, técnicos (as) de audiovisual, profissionais de tradução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 de acessibilidade, coreógrafos, entre outros que realizam assistência técnica e operacional a projetos, espaços, exposições,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espetáculos e demais atividades culturais. Para este edital serão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reconhecidos técnicos e trabalhadores da cultura que comprovem trabalhar por pelo menos 2 (dois) anos na área da cultura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na Cidade de São Paulo;</w:t>
      </w:r>
    </w:p>
    <w:p w14:paraId="296A4C99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III - núcleo artístico: são os artistas e produtores que se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juntam em coletivos (rodas de samba, núcleos de dança, saraus e outros) e que se responsabilizam pela fundamentação,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confecção, execução e comprovação da realização do projeto,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constituindo uma base organizativa de caráter continuado.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Todos os integrantes de um núcleo artístico são corresponsáveis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do projeto, mesmo que haja um representante por núcleo. Os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núcleos deverão fomentar e divulgar a produção artística da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sua comunidade;</w:t>
      </w:r>
    </w:p>
    <w:p w14:paraId="6E095389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IV - </w:t>
      </w:r>
      <w:proofErr w:type="gramStart"/>
      <w:r w:rsidRPr="00092AFD">
        <w:rPr>
          <w:rFonts w:ascii="Arial" w:hAnsi="Arial" w:cs="Arial"/>
        </w:rPr>
        <w:t>proponente</w:t>
      </w:r>
      <w:proofErr w:type="gramEnd"/>
      <w:r w:rsidRPr="00092AFD">
        <w:rPr>
          <w:rFonts w:ascii="Arial" w:hAnsi="Arial" w:cs="Arial"/>
        </w:rPr>
        <w:t>: é a pessoa física inscrita que assume 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responsabilidade legal junto à Secretaria Municipal de Cultura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pela veracidade e autenticidade dos documentos apresentados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no momento da inscrição, assim como pelo cumprimento das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obrigações previstas neste Edital, decorrentes da participação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 seleção neste;</w:t>
      </w:r>
    </w:p>
    <w:p w14:paraId="76D69352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V - </w:t>
      </w:r>
      <w:proofErr w:type="gramStart"/>
      <w:r w:rsidRPr="00092AFD">
        <w:rPr>
          <w:rFonts w:ascii="Arial" w:hAnsi="Arial" w:cs="Arial"/>
        </w:rPr>
        <w:t>ficha</w:t>
      </w:r>
      <w:proofErr w:type="gramEnd"/>
      <w:r w:rsidRPr="00092AFD">
        <w:rPr>
          <w:rFonts w:ascii="Arial" w:hAnsi="Arial" w:cs="Arial"/>
        </w:rPr>
        <w:t xml:space="preserve"> técnica: é a relação nominal com identificação dos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artistas, técnicos e trabalhadores da cultura, exceto proponentes, integrantes principais de projeto cultural enquanto convidados, cedentes de direitos ou prestadores de serviço, a exercer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até duas funções em cada projeto contemplado;</w:t>
      </w:r>
    </w:p>
    <w:p w14:paraId="20DEA801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VI - </w:t>
      </w:r>
      <w:proofErr w:type="gramStart"/>
      <w:r w:rsidRPr="00092AFD">
        <w:rPr>
          <w:rFonts w:ascii="Arial" w:hAnsi="Arial" w:cs="Arial"/>
        </w:rPr>
        <w:t>atividades</w:t>
      </w:r>
      <w:proofErr w:type="gramEnd"/>
      <w:r w:rsidRPr="00092AFD">
        <w:rPr>
          <w:rFonts w:ascii="Arial" w:hAnsi="Arial" w:cs="Arial"/>
        </w:rPr>
        <w:t xml:space="preserve"> de difusão de arte e cultura: são aquelas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que intencionam a pesquisa, desenvolvimento, fomento, formação e divulgação das mais diferentes linguagens artísticas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 culturais como apresentações, mostras, intervenções, eventos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culinários, shows, espetáculos, ensaios abertos, feiras, saraus,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cursos, oficinas, residências artísticas, workshops, palestras,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reuniões, congressos e debates entre outros;</w:t>
      </w:r>
    </w:p>
    <w:p w14:paraId="18DFE18B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VII - portfólio e currículo artístico técnico: é uma apresentação em formato eletrônico, com descrição artístico técnico do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proponente artista ou produtor, com rol de atividades realizadas, trajetória artística, formação acadêmica, se necessário for,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entre outras informações, como as páginas em redes sociais 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vídeos de trabalhos realizados;</w:t>
      </w:r>
    </w:p>
    <w:p w14:paraId="5FDC474B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lastRenderedPageBreak/>
        <w:t>VIII - grupos tradicionais de samba rural, chorinho e jongueiros da capital: são os grupos que mantêm a tradição estética do samba rural de São Paulo, também chamado de samba de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bumbo, do chorinho e dos grupos de dança de jongo da cidade;</w:t>
      </w:r>
    </w:p>
    <w:p w14:paraId="20A7F21F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IX - </w:t>
      </w:r>
      <w:proofErr w:type="gramStart"/>
      <w:r w:rsidRPr="00092AFD">
        <w:rPr>
          <w:rFonts w:ascii="Arial" w:hAnsi="Arial" w:cs="Arial"/>
        </w:rPr>
        <w:t>educador</w:t>
      </w:r>
      <w:proofErr w:type="gramEnd"/>
      <w:r w:rsidRPr="00092AFD">
        <w:rPr>
          <w:rFonts w:ascii="Arial" w:hAnsi="Arial" w:cs="Arial"/>
        </w:rPr>
        <w:t xml:space="preserve"> artístico, cultural e sociocultural: são indivíduos com notório conhecimento, por sua atuação na formação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cultural realizando atividades e ações por meio da arte-educação, oficinas práticas incluindo as de formação no formato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de cursos livres, e educadores de saúde laboral das atividades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artísticas e técnicas. Para participação no programa o educador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deverá comprovar dois anos de atividade de educação artística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ou técnica na Cidade de São Paulo;</w:t>
      </w:r>
    </w:p>
    <w:p w14:paraId="66005BFC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X - </w:t>
      </w:r>
      <w:proofErr w:type="gramStart"/>
      <w:r w:rsidRPr="00092AFD">
        <w:rPr>
          <w:rFonts w:ascii="Arial" w:hAnsi="Arial" w:cs="Arial"/>
        </w:rPr>
        <w:t>pesquisador</w:t>
      </w:r>
      <w:proofErr w:type="gramEnd"/>
      <w:r w:rsidRPr="00092AFD">
        <w:rPr>
          <w:rFonts w:ascii="Arial" w:hAnsi="Arial" w:cs="Arial"/>
        </w:rPr>
        <w:t>: são indivíduos com reconhecida e notória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capacidade em levantamento e mapeamento de fontes, com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metodologia e análise sobre os vários aspectos da expressão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cultural no campo científico antropológico, histórico, sociológico, musicológico, psicológico e outras áreas como de saúde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laboral;</w:t>
      </w:r>
    </w:p>
    <w:p w14:paraId="36D5D2C0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XI - documentarista: são indivíduos com reconhecida 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notória capacidade em realização de filmes documentários,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objetivando a divulgação de obras, artistas, músicos e técnicos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que construíram suas carreiras na Cidade de São Paulo, considerando os vários aspectos da expressão humanística e cultural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no campo científico, antropológico, histórico, sociológico, musicológico, psicológico e de outras áreas científicas, como saúde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laboral de artistas e técnicos;</w:t>
      </w:r>
    </w:p>
    <w:p w14:paraId="4402E16C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XII - capacitadores de empreendimentos artísticos: são indivíduos com notório e reconhecido conhecimento em gestão de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startups e carreiras e atuação e capacitação de pessoas quanto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a suas habilidades e vocações na cadeia produtiva de cultura.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Essas capacitações são realizadas através de cursos e oficinas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direcionadas a gestão do empreendimento, sejam em desenvolvimento e lançamento de produtos, de eventos, espetáculos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e/ou carreiras artísticas. Para este edital serão reconhecidos os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profissionais com mais de dois anos de atuação na Cidade de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São Paulo;</w:t>
      </w:r>
    </w:p>
    <w:p w14:paraId="3D8EC5A0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XIII - audiovisual: produto audiovisual é uma designação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genérica para qualquer produto de comunicação (artístico,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 xml:space="preserve">cultural, educativo, técnico, </w:t>
      </w:r>
      <w:proofErr w:type="gramStart"/>
      <w:r w:rsidRPr="00092AFD">
        <w:rPr>
          <w:rFonts w:ascii="Arial" w:hAnsi="Arial" w:cs="Arial"/>
        </w:rPr>
        <w:t>informativo, etc.</w:t>
      </w:r>
      <w:proofErr w:type="gramEnd"/>
      <w:r w:rsidRPr="00092AFD">
        <w:rPr>
          <w:rFonts w:ascii="Arial" w:hAnsi="Arial" w:cs="Arial"/>
        </w:rPr>
        <w:t>) formado por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imagens com impressão de movimento acompanhadas de som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sincronizado. Para este edital entende-se conteúdo audiovisual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produzido para fins de registro de espetáculos musicais, de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dança, teatro e outras manifestações artísticas, documentários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 ações formativas. Filmagem audiovisual entende-se por gravação audiovisual finalizada em perfeitas condições de som 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vídeo para exibição online, a ser entregue para a Secretaria,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em formato físico (HD ou Pen Drive), resolução 4K ou full HD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Extensão MPEG 4 ou MOV Codec H.264 ou H.265;</w:t>
      </w:r>
    </w:p>
    <w:p w14:paraId="2940595A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XIV - comunidades conforme art. 9º da Lei nº 16.874, de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22 de fevereiro de 2018, classifica Comunidades de Samba: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para efeitos desta Lei, consideram-se comunidades de samba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as entidades, personificadas em associações, ONGs, OSCIPs 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cooperativas de direito privado, que tenham como objetivo 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desenvolvimento da cultura do samba e da comunidade local,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com atuação comprovada contínua e ininterrupta de 2 (dois)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anos;</w:t>
      </w:r>
    </w:p>
    <w:p w14:paraId="24B09D73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XV - </w:t>
      </w:r>
      <w:proofErr w:type="gramStart"/>
      <w:r w:rsidRPr="00092AFD">
        <w:rPr>
          <w:rFonts w:ascii="Arial" w:hAnsi="Arial" w:cs="Arial"/>
        </w:rPr>
        <w:t>as</w:t>
      </w:r>
      <w:proofErr w:type="gramEnd"/>
      <w:r w:rsidRPr="00092AFD">
        <w:rPr>
          <w:rFonts w:ascii="Arial" w:hAnsi="Arial" w:cs="Arial"/>
        </w:rPr>
        <w:t xml:space="preserve"> comunidades de samba, sem personificação jurídica, representadas por pessoas físicas em número nunca inferior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a 5 (cinco) e nunca superior a 15 (quinze) pessoas, com atuação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comprovada contínua e ininterrupta de 2 (dois) anos no desenvolvimento da cultura do samba e da comunidade local.</w:t>
      </w:r>
    </w:p>
    <w:p w14:paraId="2AD3FB97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269510C2" w14:textId="2B1A4BA0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6º Para efeitos desta Lei, consideram-se parceiros das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comunidades de samba:</w:t>
      </w:r>
    </w:p>
    <w:p w14:paraId="3FB09CFF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I - </w:t>
      </w:r>
      <w:proofErr w:type="gramStart"/>
      <w:r w:rsidRPr="00092AFD">
        <w:rPr>
          <w:rFonts w:ascii="Arial" w:hAnsi="Arial" w:cs="Arial"/>
        </w:rPr>
        <w:t>as</w:t>
      </w:r>
      <w:proofErr w:type="gramEnd"/>
      <w:r w:rsidRPr="00092AFD">
        <w:rPr>
          <w:rFonts w:ascii="Arial" w:hAnsi="Arial" w:cs="Arial"/>
        </w:rPr>
        <w:t xml:space="preserve"> microempresas que tenham atuação comprovada na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venda, divulgação, promoção, produção de produtos das comunidades de samba, bem como de outros bens consumíveis nas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apresentações culturais;</w:t>
      </w:r>
    </w:p>
    <w:p w14:paraId="7583B727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II - </w:t>
      </w:r>
      <w:proofErr w:type="gramStart"/>
      <w:r w:rsidRPr="00092AFD">
        <w:rPr>
          <w:rFonts w:ascii="Arial" w:hAnsi="Arial" w:cs="Arial"/>
        </w:rPr>
        <w:t>os</w:t>
      </w:r>
      <w:proofErr w:type="gramEnd"/>
      <w:r w:rsidRPr="00092AFD">
        <w:rPr>
          <w:rFonts w:ascii="Arial" w:hAnsi="Arial" w:cs="Arial"/>
        </w:rPr>
        <w:t xml:space="preserve"> microempreendedores individuais que tenham atuação comprovada na venda, divulgação, promoção, produção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de produtos das comunidades de samba, bem como de outros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bens consumíveis nas apresentações culturais;</w:t>
      </w:r>
    </w:p>
    <w:p w14:paraId="59164F2C" w14:textId="216787C1" w:rsidR="00C46945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III - as pessoas físicas que tenham atuação comprovada na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venda, divulgação, promoção, produção de produtos das comunidades de samba, bem como de outros bens consumíveis nas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apresentações culturais.</w:t>
      </w:r>
    </w:p>
    <w:p w14:paraId="1BCFBDEC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</w:p>
    <w:p w14:paraId="47E83C80" w14:textId="77777777" w:rsidR="00C46945" w:rsidRPr="00680340" w:rsidRDefault="00C46945" w:rsidP="00C46945">
      <w:pPr>
        <w:spacing w:after="0"/>
        <w:jc w:val="both"/>
        <w:rPr>
          <w:rFonts w:ascii="Arial" w:hAnsi="Arial" w:cs="Arial"/>
          <w:b/>
          <w:bCs/>
        </w:rPr>
      </w:pPr>
      <w:r w:rsidRPr="00680340">
        <w:rPr>
          <w:rFonts w:ascii="Arial" w:hAnsi="Arial" w:cs="Arial"/>
          <w:b/>
          <w:bCs/>
        </w:rPr>
        <w:t>DA GESTÃO DE RECURSOS DO PROGRAMA</w:t>
      </w:r>
    </w:p>
    <w:p w14:paraId="5972B039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3365DB75" w14:textId="0BB5D32A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7º O Programa de Fomento ao Samba terá, anualmente, dotação própria no orçamento municipal, com aporte de R$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4.000.000,00 (quatro milhões de reais).</w:t>
      </w:r>
    </w:p>
    <w:p w14:paraId="65A0F2FD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Parágrafo único. (VETADO)</w:t>
      </w:r>
    </w:p>
    <w:p w14:paraId="56FA622D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6A96CBCB" w14:textId="1FDF5CDE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8º (VETADO)</w:t>
      </w:r>
    </w:p>
    <w:p w14:paraId="1D1208D8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36151C90" w14:textId="5E9534A8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9º (VETADO)</w:t>
      </w:r>
    </w:p>
    <w:p w14:paraId="48B30D3B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62F596C7" w14:textId="57EA0AF4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10. (VETADO)</w:t>
      </w:r>
    </w:p>
    <w:p w14:paraId="20254B5B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02A641AA" w14:textId="180F5B11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11. (VETADO)</w:t>
      </w:r>
    </w:p>
    <w:p w14:paraId="1BAF65CF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3F31C36A" w14:textId="51C8B408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12. (VETADO)</w:t>
      </w:r>
    </w:p>
    <w:p w14:paraId="0E29B1CE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73229D3D" w14:textId="32E173F1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13. (VETADO)</w:t>
      </w:r>
    </w:p>
    <w:p w14:paraId="68915FC2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11F714F0" w14:textId="7096E9B9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14. (VETADO)</w:t>
      </w:r>
    </w:p>
    <w:p w14:paraId="00F88439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4EEB04B1" w14:textId="2C137191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15. (VETADO)</w:t>
      </w:r>
    </w:p>
    <w:p w14:paraId="503A1644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291FDB69" w14:textId="58F52931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16. (VETADO)</w:t>
      </w:r>
    </w:p>
    <w:p w14:paraId="28DB2267" w14:textId="77777777" w:rsidR="00C46945" w:rsidRDefault="00C46945" w:rsidP="00C46945">
      <w:pPr>
        <w:spacing w:after="0"/>
        <w:jc w:val="both"/>
        <w:rPr>
          <w:rFonts w:ascii="Arial" w:hAnsi="Arial" w:cs="Arial"/>
          <w:b/>
          <w:bCs/>
        </w:rPr>
      </w:pPr>
    </w:p>
    <w:p w14:paraId="46310E35" w14:textId="5F750F5C" w:rsidR="00C46945" w:rsidRPr="00680340" w:rsidRDefault="00C46945" w:rsidP="00C46945">
      <w:pPr>
        <w:spacing w:after="0"/>
        <w:jc w:val="both"/>
        <w:rPr>
          <w:rFonts w:ascii="Arial" w:hAnsi="Arial" w:cs="Arial"/>
          <w:b/>
          <w:bCs/>
        </w:rPr>
      </w:pPr>
      <w:r w:rsidRPr="00680340">
        <w:rPr>
          <w:rFonts w:ascii="Arial" w:hAnsi="Arial" w:cs="Arial"/>
          <w:b/>
          <w:bCs/>
        </w:rPr>
        <w:t>DA COMISSÃO DE SELEÇÃO</w:t>
      </w:r>
    </w:p>
    <w:p w14:paraId="5CD480C4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62FAD088" w14:textId="79C3850F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17. A Comissão de Seleção será composta por sete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membros, todos de notório saber e experiência em Samba,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preservando sua diversidade, conforme segue:</w:t>
      </w:r>
    </w:p>
    <w:p w14:paraId="4B1EE3F9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I - 4 (quatro) membros nomeados pela Secretária Municipal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de Cultura, que indicará, dentre eles, o Presidente da Comissão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de Seleção;</w:t>
      </w:r>
    </w:p>
    <w:p w14:paraId="7B1C96E1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II - 3 (três) membros escolhidos conforme inciso I do art.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5º desta Lei.</w:t>
      </w:r>
    </w:p>
    <w:p w14:paraId="12D52443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§ 1º (VETADO)</w:t>
      </w:r>
    </w:p>
    <w:p w14:paraId="15DCCED2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§ 2º (VETADO)</w:t>
      </w:r>
    </w:p>
    <w:p w14:paraId="52F715C5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§ 3º (VETADO)</w:t>
      </w:r>
    </w:p>
    <w:p w14:paraId="6C0B0B58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§ 4º (VETADO)</w:t>
      </w:r>
    </w:p>
    <w:p w14:paraId="7EBF1491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§ 5º (VETADO)</w:t>
      </w:r>
    </w:p>
    <w:p w14:paraId="03850A92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§ 6º (VETADO)</w:t>
      </w:r>
    </w:p>
    <w:p w14:paraId="21F33B50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§ 7º A Secretária Municipal de Cultura divulgará a constituição da Comissão de Seleção no Diário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Oficial do Município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de São Paulo.</w:t>
      </w:r>
    </w:p>
    <w:p w14:paraId="04D19A0D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0B372F5A" w14:textId="5F5CC3D5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18. (VETADO)</w:t>
      </w:r>
    </w:p>
    <w:p w14:paraId="068B8E04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5F204784" w14:textId="780F85C3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19. As regras e os critérios de seleção dos projetos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 xml:space="preserve">serão </w:t>
      </w:r>
      <w:proofErr w:type="gramStart"/>
      <w:r w:rsidRPr="00092AFD">
        <w:rPr>
          <w:rFonts w:ascii="Arial" w:hAnsi="Arial" w:cs="Arial"/>
        </w:rPr>
        <w:t>objetivas e estabelecidas</w:t>
      </w:r>
      <w:proofErr w:type="gramEnd"/>
      <w:r w:rsidRPr="00092AFD">
        <w:rPr>
          <w:rFonts w:ascii="Arial" w:hAnsi="Arial" w:cs="Arial"/>
        </w:rPr>
        <w:t xml:space="preserve"> nos respectivos editais.</w:t>
      </w:r>
    </w:p>
    <w:p w14:paraId="0816FAB8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74647927" w14:textId="32D3F2D1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20. As despesas decorrentes da execução desta Lei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correrão por conta de dotações orçamentárias próprias, suplementadas se necessário.</w:t>
      </w:r>
    </w:p>
    <w:p w14:paraId="4AF7053C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4D88C414" w14:textId="749D208F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Art. 21. Esta Lei entra em vigor na data da sua publicação.</w:t>
      </w:r>
    </w:p>
    <w:p w14:paraId="269F3B82" w14:textId="77777777" w:rsidR="00C46945" w:rsidRDefault="00C46945" w:rsidP="00C4694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D7174C" w14:textId="0190AF3C" w:rsidR="00C46945" w:rsidRPr="00680340" w:rsidRDefault="00C46945" w:rsidP="00C469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0340">
        <w:rPr>
          <w:rFonts w:ascii="Arial" w:hAnsi="Arial" w:cs="Arial"/>
          <w:sz w:val="18"/>
          <w:szCs w:val="18"/>
        </w:rPr>
        <w:lastRenderedPageBreak/>
        <w:t>PREFEITURA DO MUNICÍPIO DE SÃO PAULO, aos 29 de dezembro de 2022, 469º da fundação de São Paulo.</w:t>
      </w:r>
    </w:p>
    <w:p w14:paraId="60A584E4" w14:textId="77777777" w:rsidR="00C46945" w:rsidRPr="00680340" w:rsidRDefault="00C46945" w:rsidP="00C469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0340">
        <w:rPr>
          <w:rFonts w:ascii="Arial" w:hAnsi="Arial" w:cs="Arial"/>
          <w:sz w:val="18"/>
          <w:szCs w:val="18"/>
        </w:rPr>
        <w:t>RICARDO NUNES, PREFEITO</w:t>
      </w:r>
    </w:p>
    <w:p w14:paraId="48E80734" w14:textId="77777777" w:rsidR="00C46945" w:rsidRPr="00680340" w:rsidRDefault="00C46945" w:rsidP="00C469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0340">
        <w:rPr>
          <w:rFonts w:ascii="Arial" w:hAnsi="Arial" w:cs="Arial"/>
          <w:sz w:val="18"/>
          <w:szCs w:val="18"/>
        </w:rPr>
        <w:t>FABRICIO COBRA ARBEX, Secretário Municipal da Casa Civil</w:t>
      </w:r>
    </w:p>
    <w:p w14:paraId="086930B5" w14:textId="77777777" w:rsidR="00C46945" w:rsidRPr="00680340" w:rsidRDefault="00C46945" w:rsidP="00C469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0340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467E48ED" w14:textId="77777777" w:rsidR="00C46945" w:rsidRPr="00680340" w:rsidRDefault="00C46945" w:rsidP="00C469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0340">
        <w:rPr>
          <w:rFonts w:ascii="Arial" w:hAnsi="Arial" w:cs="Arial"/>
          <w:sz w:val="18"/>
          <w:szCs w:val="18"/>
        </w:rPr>
        <w:t>Publicada na Casa Civil, em 29 de dezembro de 2022.</w:t>
      </w:r>
    </w:p>
    <w:p w14:paraId="75C07646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738654E3" w14:textId="227E548C" w:rsidR="00C46945" w:rsidRDefault="00C46945" w:rsidP="00C469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 30/12/2022 – pp. 03 e 04</w:t>
      </w:r>
    </w:p>
    <w:p w14:paraId="0373733E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7F18BEDA" w14:textId="77777777" w:rsidR="00C46945" w:rsidRPr="00680340" w:rsidRDefault="00C46945" w:rsidP="00C46945">
      <w:pPr>
        <w:spacing w:after="0"/>
        <w:jc w:val="both"/>
        <w:rPr>
          <w:rFonts w:ascii="Arial" w:hAnsi="Arial" w:cs="Arial"/>
          <w:b/>
          <w:bCs/>
        </w:rPr>
      </w:pPr>
      <w:r w:rsidRPr="00680340">
        <w:rPr>
          <w:rFonts w:ascii="Arial" w:hAnsi="Arial" w:cs="Arial"/>
          <w:b/>
          <w:bCs/>
        </w:rPr>
        <w:t>RAZÕES DE VETO</w:t>
      </w:r>
    </w:p>
    <w:p w14:paraId="735EAD46" w14:textId="77777777" w:rsidR="00C46945" w:rsidRPr="00680340" w:rsidRDefault="00C46945" w:rsidP="00C46945">
      <w:pPr>
        <w:spacing w:after="0"/>
        <w:jc w:val="both"/>
        <w:rPr>
          <w:rFonts w:ascii="Arial" w:hAnsi="Arial" w:cs="Arial"/>
          <w:b/>
          <w:bCs/>
        </w:rPr>
      </w:pPr>
      <w:r w:rsidRPr="00680340">
        <w:rPr>
          <w:rFonts w:ascii="Arial" w:hAnsi="Arial" w:cs="Arial"/>
          <w:b/>
          <w:bCs/>
        </w:rPr>
        <w:t>PROJETO DE LEI Nº 253/2022</w:t>
      </w:r>
    </w:p>
    <w:p w14:paraId="122A4ED8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OFÍCIO ATL SEI Nº 076466239</w:t>
      </w:r>
    </w:p>
    <w:p w14:paraId="7C1F640B" w14:textId="45BAB23C" w:rsidR="00C46945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REF.: OFÍCIO SGP-23 Nº 1629/2022</w:t>
      </w:r>
    </w:p>
    <w:p w14:paraId="26547C21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</w:p>
    <w:p w14:paraId="5B4E074F" w14:textId="122AD55C" w:rsidR="00C46945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Senhor Presidente,</w:t>
      </w:r>
    </w:p>
    <w:p w14:paraId="1047D5F5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</w:p>
    <w:p w14:paraId="43EB9DDD" w14:textId="1BE90B9A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Por meio do ofício acima referenciado, essa Presidência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encaminhou à sanção cópia do Projeto de Lei nº 253/2022, de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 xml:space="preserve">autoria dos Vereadores Juliana Cardoso, Professor Toninho </w:t>
      </w:r>
      <w:proofErr w:type="spellStart"/>
      <w:r w:rsidRPr="00092AFD">
        <w:rPr>
          <w:rFonts w:ascii="Arial" w:hAnsi="Arial" w:cs="Arial"/>
        </w:rPr>
        <w:t>Vespoli</w:t>
      </w:r>
      <w:proofErr w:type="spellEnd"/>
      <w:r w:rsidRPr="00092AFD">
        <w:rPr>
          <w:rFonts w:ascii="Arial" w:hAnsi="Arial" w:cs="Arial"/>
        </w:rPr>
        <w:t xml:space="preserve"> e Silvia da Bancada Feminista, que “Autoriza a instituição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de Fomento ao Samba na Cidade de São Paulo com base na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aplicação da Lei Federal nº 13.019, de 2014, alterada pela Lei nº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13.204, de 2015 e dá outras providências”.</w:t>
      </w:r>
    </w:p>
    <w:p w14:paraId="4113F151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No entanto, o projeto de lei aprovado não possui condições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de ser sancionado em sua integralidade, devendo ser vetados,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na conformidade das razões a seguir explicitadas, os incisos II 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VIII do artigo 2º, o parágrafo único do artigo 7º, os artigos 8º 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16, parágrafos 1º a 6º do artigo 17 e artigo 18.</w:t>
      </w:r>
    </w:p>
    <w:p w14:paraId="351D7596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Com efeito, os incisos II a VIII do artigo 2º e os artigos 9º 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16 dispõem sobre conceitos, informações, interesses, parceiros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 fomentos que são iguais ou similares àqueles previstos na Lei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nº 16.874, de 22 de fevereiro de 2018, que “Cria o Programa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Municipal de Incentivo às Comunidades de Samba na Cidade de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São Paulo e dá outras providências”.</w:t>
      </w:r>
    </w:p>
    <w:p w14:paraId="4634C812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Está-se diante, assim, de uma duplicidade de ações e projetos em leis distintas, situação vedada pelo inciso IV do art. 7º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da Lei Complementar Federal nº 95, de 26 de fevereiro de 1998,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segundo o qual “o mesmo assunto não poderá ser disciplinado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 xml:space="preserve">por mais de uma lei, exceto quando a </w:t>
      </w:r>
      <w:proofErr w:type="spellStart"/>
      <w:r w:rsidRPr="00092AFD">
        <w:rPr>
          <w:rFonts w:ascii="Arial" w:hAnsi="Arial" w:cs="Arial"/>
        </w:rPr>
        <w:t>subseqüente</w:t>
      </w:r>
      <w:proofErr w:type="spellEnd"/>
      <w:r w:rsidRPr="00092AFD">
        <w:rPr>
          <w:rFonts w:ascii="Arial" w:hAnsi="Arial" w:cs="Arial"/>
        </w:rPr>
        <w:t xml:space="preserve"> se destine 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complementar lei considerada básica, vinculando-se a esta por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remissão expressa”.</w:t>
      </w:r>
    </w:p>
    <w:p w14:paraId="71EC2670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Por sua vez, o artigo 8º do Projeto de Lei institui onze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módulos/modalidades para fins de inscrição de projetos, sem,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entretanto, que tenha havido a apresentação de dados a justificar a quantidade de módulos e a demanda mínima por módulo.</w:t>
      </w:r>
    </w:p>
    <w:p w14:paraId="0B8B96F8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Do ponto de vista técnico, a previsão, tal como posta, acabaria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por inviabilizar a execução da lei, tendo em vista que os projetos ligados à música se limitam, em sua maioria, à criação e à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 xml:space="preserve">divulgação, raramente se </w:t>
      </w:r>
      <w:proofErr w:type="spellStart"/>
      <w:r w:rsidRPr="00092AFD">
        <w:rPr>
          <w:rFonts w:ascii="Arial" w:hAnsi="Arial" w:cs="Arial"/>
        </w:rPr>
        <w:t>explandindo</w:t>
      </w:r>
      <w:proofErr w:type="spellEnd"/>
      <w:r w:rsidRPr="00092AFD">
        <w:rPr>
          <w:rFonts w:ascii="Arial" w:hAnsi="Arial" w:cs="Arial"/>
        </w:rPr>
        <w:t xml:space="preserve"> para outras searas como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teatro, oficina, “podcasts” etc.</w:t>
      </w:r>
    </w:p>
    <w:p w14:paraId="052B5A60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Como decorrência lógica da insubsistência do artigo 8º,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impõe-se o veto do parágrafo único do artigo 7º, dispositivo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que a ele se refere.</w:t>
      </w:r>
    </w:p>
    <w:p w14:paraId="6B36C3C7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No tocante à criação da Comissão de Seleção, considero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que o regulamento poderá melhor disciplinar a as formas de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condução e participação dos respectivos representantes na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Comissão de Seleção, motivo pelo qual veto os parágrafos 1º 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6º do artigo 17. Em consequência, de rigor o veto ao artigo 18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na sua integralidade.</w:t>
      </w:r>
    </w:p>
    <w:p w14:paraId="2F019E42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Ante o exposto, evidenciada a motivação que me conduz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a apor veto aos incisos II a VIII do artigo 2º, ao parágrafo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único do artigo 7º, aos artigos 8º a 16, aos parágrafos 1º a 6º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do artigo 17 e artigo 18 do Projeto de Lei nº 253/22, e com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fundamento no artigo 42, § 1º, da Lei Orgânica do Município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de São Paulo, devolvo o assunto ao reexame dessa Colenda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Casa Legislativa.</w:t>
      </w:r>
    </w:p>
    <w:p w14:paraId="6C211248" w14:textId="77777777" w:rsidR="00C46945" w:rsidRPr="00092AFD" w:rsidRDefault="00C46945" w:rsidP="00C46945">
      <w:pPr>
        <w:spacing w:after="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Por fim, renovo a Vossa Excelência os meus protestos de</w:t>
      </w:r>
      <w:r>
        <w:rPr>
          <w:rFonts w:ascii="Arial" w:hAnsi="Arial" w:cs="Arial"/>
        </w:rPr>
        <w:t xml:space="preserve"> </w:t>
      </w:r>
      <w:r w:rsidRPr="00092AFD">
        <w:rPr>
          <w:rFonts w:ascii="Arial" w:hAnsi="Arial" w:cs="Arial"/>
        </w:rPr>
        <w:t>elevado apreço e distinta consideração.</w:t>
      </w:r>
    </w:p>
    <w:p w14:paraId="4BC738DC" w14:textId="77777777" w:rsidR="00C46945" w:rsidRPr="00680340" w:rsidRDefault="00C46945" w:rsidP="00C469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0340">
        <w:rPr>
          <w:rFonts w:ascii="Arial" w:hAnsi="Arial" w:cs="Arial"/>
          <w:sz w:val="18"/>
          <w:szCs w:val="18"/>
        </w:rPr>
        <w:t>RICARDO NUNES, Prefeito</w:t>
      </w:r>
    </w:p>
    <w:p w14:paraId="34DD2E8F" w14:textId="77777777" w:rsidR="00C46945" w:rsidRPr="00680340" w:rsidRDefault="00C46945" w:rsidP="00C469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0340">
        <w:rPr>
          <w:rFonts w:ascii="Arial" w:hAnsi="Arial" w:cs="Arial"/>
          <w:sz w:val="18"/>
          <w:szCs w:val="18"/>
        </w:rPr>
        <w:t>Ao Excelentíssimo Senhor</w:t>
      </w:r>
    </w:p>
    <w:p w14:paraId="244FE73D" w14:textId="77777777" w:rsidR="00C46945" w:rsidRPr="00680340" w:rsidRDefault="00C46945" w:rsidP="00C469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0340">
        <w:rPr>
          <w:rFonts w:ascii="Arial" w:hAnsi="Arial" w:cs="Arial"/>
          <w:sz w:val="18"/>
          <w:szCs w:val="18"/>
        </w:rPr>
        <w:t>MILTON LEITE</w:t>
      </w:r>
    </w:p>
    <w:p w14:paraId="2866C6FC" w14:textId="77777777" w:rsidR="00C46945" w:rsidRPr="00680340" w:rsidRDefault="00C46945" w:rsidP="00C469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0340">
        <w:rPr>
          <w:rFonts w:ascii="Arial" w:hAnsi="Arial" w:cs="Arial"/>
          <w:sz w:val="18"/>
          <w:szCs w:val="18"/>
        </w:rPr>
        <w:lastRenderedPageBreak/>
        <w:t>Digníssimo Presidente da Câmara Municipal de São Paulo</w:t>
      </w:r>
    </w:p>
    <w:p w14:paraId="09EC7164" w14:textId="77777777" w:rsidR="00C46945" w:rsidRDefault="00C46945" w:rsidP="00C46945">
      <w:pPr>
        <w:spacing w:after="0"/>
        <w:jc w:val="both"/>
        <w:rPr>
          <w:rFonts w:ascii="Arial" w:hAnsi="Arial" w:cs="Arial"/>
        </w:rPr>
      </w:pPr>
    </w:p>
    <w:p w14:paraId="4ADEF14E" w14:textId="37E18C8C" w:rsidR="00E26E64" w:rsidRPr="00C46945" w:rsidRDefault="00E26E64" w:rsidP="00C46945">
      <w:pPr>
        <w:spacing w:after="0"/>
        <w:jc w:val="both"/>
        <w:rPr>
          <w:rFonts w:ascii="Arial" w:hAnsi="Arial" w:cs="Arial"/>
        </w:rPr>
      </w:pPr>
    </w:p>
    <w:sectPr w:rsidR="00E26E64" w:rsidRPr="00C46945" w:rsidSect="00C469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45"/>
    <w:rsid w:val="00C46945"/>
    <w:rsid w:val="00E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72C7"/>
  <w15:chartTrackingRefBased/>
  <w15:docId w15:val="{E4D2C7E0-11F6-4626-8A89-64EC3DD8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2513</Words>
  <Characters>13572</Characters>
  <Application>Microsoft Office Word</Application>
  <DocSecurity>0</DocSecurity>
  <Lines>113</Lines>
  <Paragraphs>32</Paragraphs>
  <ScaleCrop>false</ScaleCrop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2022-12-30T09:57:00Z</dcterms:created>
  <dcterms:modified xsi:type="dcterms:W3CDTF">2022-12-30T10:00:00Z</dcterms:modified>
</cp:coreProperties>
</file>